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6FE58" w14:textId="1F71BC33" w:rsidR="00BD3B79" w:rsidRPr="006F1570" w:rsidRDefault="00BD3B79" w:rsidP="00BD3B79">
      <w:pPr>
        <w:jc w:val="center"/>
        <w:rPr>
          <w:b/>
          <w:bCs/>
        </w:rPr>
      </w:pPr>
      <w:bookmarkStart w:id="0" w:name="_Hlk175311621"/>
      <w:r w:rsidRPr="006F1570">
        <w:rPr>
          <w:b/>
          <w:bCs/>
        </w:rPr>
        <w:t xml:space="preserve">PROHIBITION OF </w:t>
      </w:r>
      <w:r>
        <w:rPr>
          <w:b/>
          <w:bCs/>
        </w:rPr>
        <w:t>SHORT-TERM AIRBNB-STYLE LEASING</w:t>
      </w:r>
      <w:r w:rsidRPr="006F1570">
        <w:rPr>
          <w:b/>
          <w:bCs/>
        </w:rPr>
        <w:t xml:space="preserve"> </w:t>
      </w:r>
    </w:p>
    <w:p w14:paraId="2E785BF3" w14:textId="77777777" w:rsidR="00BD3B79" w:rsidRPr="006F1570" w:rsidRDefault="00BD3B79" w:rsidP="00BD3B79">
      <w:pPr>
        <w:jc w:val="center"/>
        <w:rPr>
          <w:b/>
          <w:bCs/>
          <w:u w:val="single"/>
        </w:rPr>
      </w:pPr>
      <w:r w:rsidRPr="006F1570">
        <w:rPr>
          <w:b/>
          <w:bCs/>
          <w:u w:val="single"/>
        </w:rPr>
        <w:t>HAYDEN LAKES COMMUNITY ASSOCIATION, INC.</w:t>
      </w:r>
    </w:p>
    <w:p w14:paraId="5A6C34FE" w14:textId="77777777" w:rsidR="00BD3B79" w:rsidRDefault="00BD3B79" w:rsidP="00BD3B79"/>
    <w:p w14:paraId="0439EB90" w14:textId="77777777" w:rsidR="00BD3B79" w:rsidRPr="006F1570" w:rsidRDefault="00BD3B79" w:rsidP="00BD3B79">
      <w:pPr>
        <w:rPr>
          <w:b/>
          <w:bCs/>
        </w:rPr>
      </w:pPr>
      <w:r w:rsidRPr="006F1570">
        <w:rPr>
          <w:b/>
          <w:bCs/>
        </w:rPr>
        <w:t>STATE OF TEXAS</w:t>
      </w:r>
      <w:r w:rsidRPr="006F1570">
        <w:rPr>
          <w:b/>
          <w:bCs/>
        </w:rPr>
        <w:tab/>
      </w:r>
      <w:r w:rsidRPr="006F1570">
        <w:rPr>
          <w:b/>
          <w:bCs/>
        </w:rPr>
        <w:tab/>
        <w:t>§</w:t>
      </w:r>
    </w:p>
    <w:p w14:paraId="3D0EAD62" w14:textId="77777777" w:rsidR="00BD3B79" w:rsidRPr="006F1570" w:rsidRDefault="00BD3B79" w:rsidP="00BD3B79">
      <w:pPr>
        <w:rPr>
          <w:b/>
          <w:bCs/>
        </w:rPr>
      </w:pPr>
      <w:r w:rsidRPr="006F1570">
        <w:rPr>
          <w:b/>
          <w:bCs/>
        </w:rPr>
        <w:tab/>
      </w:r>
      <w:r w:rsidRPr="006F1570">
        <w:rPr>
          <w:b/>
          <w:bCs/>
        </w:rPr>
        <w:tab/>
      </w:r>
      <w:r w:rsidRPr="006F1570">
        <w:rPr>
          <w:b/>
          <w:bCs/>
        </w:rPr>
        <w:tab/>
      </w:r>
      <w:r w:rsidRPr="006F1570">
        <w:rPr>
          <w:b/>
          <w:bCs/>
        </w:rPr>
        <w:tab/>
        <w:t>§</w:t>
      </w:r>
    </w:p>
    <w:p w14:paraId="771E59AC" w14:textId="77777777" w:rsidR="00BD3B79" w:rsidRPr="006F1570" w:rsidRDefault="00BD3B79" w:rsidP="00BD3B79">
      <w:pPr>
        <w:rPr>
          <w:b/>
          <w:bCs/>
        </w:rPr>
      </w:pPr>
      <w:r w:rsidRPr="006F1570">
        <w:rPr>
          <w:b/>
          <w:bCs/>
        </w:rPr>
        <w:t>COUNTY OF HARRIS</w:t>
      </w:r>
      <w:r w:rsidRPr="006F1570">
        <w:rPr>
          <w:b/>
          <w:bCs/>
        </w:rPr>
        <w:tab/>
        <w:t>§</w:t>
      </w:r>
    </w:p>
    <w:p w14:paraId="626309DA" w14:textId="77777777" w:rsidR="00BD3B79" w:rsidRDefault="00BD3B79" w:rsidP="00BD3B79"/>
    <w:p w14:paraId="0C7DDF78" w14:textId="77777777" w:rsidR="00BD3B79" w:rsidRDefault="00BD3B79" w:rsidP="00BD3B79">
      <w:pPr>
        <w:jc w:val="both"/>
      </w:pPr>
      <w:r>
        <w:tab/>
        <w:t xml:space="preserve">WHEREAS Hayden Lakes Community Association, Inc., (hereinafter the “Association”) is a Texas nonprofit corporation and the governing body of Hayden Lakes, Sections 1-11, additions in Harris County, Texas, according to the maps or plats thereof, recorded in the Map Records of Harris County, Texas, under Clerk’s File Nos. </w:t>
      </w:r>
      <w:r w:rsidRPr="00C67220">
        <w:t>20140383189</w:t>
      </w:r>
      <w:r>
        <w:t xml:space="preserve">, </w:t>
      </w:r>
      <w:r w:rsidRPr="00C67220">
        <w:t>20140383190</w:t>
      </w:r>
      <w:r>
        <w:t xml:space="preserve">, </w:t>
      </w:r>
      <w:r w:rsidRPr="00C67220">
        <w:t>20140383191</w:t>
      </w:r>
      <w:r>
        <w:t xml:space="preserve">, </w:t>
      </w:r>
      <w:r w:rsidRPr="00C67220">
        <w:t>20150035841</w:t>
      </w:r>
      <w:r>
        <w:t xml:space="preserve">, </w:t>
      </w:r>
      <w:r w:rsidRPr="00C67220">
        <w:t>20150035842</w:t>
      </w:r>
      <w:r>
        <w:t xml:space="preserve">, </w:t>
      </w:r>
      <w:r w:rsidRPr="00C67220">
        <w:t>20150008739</w:t>
      </w:r>
      <w:r>
        <w:t xml:space="preserve">, </w:t>
      </w:r>
      <w:r w:rsidRPr="00C67220">
        <w:t>20150362211</w:t>
      </w:r>
      <w:r>
        <w:t xml:space="preserve">, </w:t>
      </w:r>
      <w:r w:rsidRPr="00C67220">
        <w:t>20150387177</w:t>
      </w:r>
      <w:r>
        <w:t xml:space="preserve">, </w:t>
      </w:r>
      <w:r w:rsidRPr="00C67220">
        <w:t>20150469728</w:t>
      </w:r>
      <w:r>
        <w:t xml:space="preserve">, </w:t>
      </w:r>
      <w:r w:rsidRPr="00C67220">
        <w:t>20150420670</w:t>
      </w:r>
      <w:r>
        <w:t xml:space="preserve">, and </w:t>
      </w:r>
      <w:r w:rsidRPr="00C67220">
        <w:t>RP-2017-447477</w:t>
      </w:r>
      <w:r>
        <w:t>, respectively, along with any replats thereto and along with any other real property brought under the Association’s jurisdiction (hereinafter the “Subdivision”); and,</w:t>
      </w:r>
    </w:p>
    <w:bookmarkEnd w:id="0"/>
    <w:p w14:paraId="602949A7" w14:textId="77777777" w:rsidR="00143F95" w:rsidRDefault="00143F95"/>
    <w:p w14:paraId="071AEE3B" w14:textId="2214D62F" w:rsidR="00BD3B79" w:rsidRDefault="00BD3B79" w:rsidP="00BD3B79">
      <w:pPr>
        <w:jc w:val="both"/>
      </w:pPr>
      <w:bookmarkStart w:id="1" w:name="_Hlk175311601"/>
      <w:r>
        <w:tab/>
        <w:t>WHEREAS Lots in the Subdivision are subject to the restrictive covenants imposed by the Declaration of Covenants, Conditions and Restrictions for Hayden Lakes</w:t>
      </w:r>
      <w:r w:rsidR="00C6222C">
        <w:t xml:space="preserve">, recorded in the Real Property Records of Harris County, Texas, under Clerk’s File No. </w:t>
      </w:r>
      <w:r w:rsidR="00C6222C" w:rsidRPr="00C6222C">
        <w:t>20140420909</w:t>
      </w:r>
      <w:r w:rsidR="00C6222C">
        <w:t>, along with any supplements, annexations, and amendments thereto</w:t>
      </w:r>
      <w:r>
        <w:t xml:space="preserve"> (hereinafter the “Declaration”); and,</w:t>
      </w:r>
    </w:p>
    <w:bookmarkEnd w:id="1"/>
    <w:p w14:paraId="7145354E" w14:textId="77777777" w:rsidR="00BD3B79" w:rsidRDefault="00BD3B79"/>
    <w:p w14:paraId="2D7EEF20" w14:textId="28A6FC3C" w:rsidR="00BD3B79" w:rsidRDefault="00BD3B79">
      <w:bookmarkStart w:id="2" w:name="_Hlk175312564"/>
      <w:r>
        <w:tab/>
        <w:t>WHEREAS Article VIII, Section A of the Declaration empowers the Association to make and promulgate rules and regulations concerning the use and enjoyment of the Subdivision; and,</w:t>
      </w:r>
    </w:p>
    <w:p w14:paraId="65406BBE" w14:textId="77777777" w:rsidR="00BD3B79" w:rsidRDefault="00BD3B79"/>
    <w:p w14:paraId="25F0417E" w14:textId="1E5A7D93" w:rsidR="00BD3B79" w:rsidRDefault="00BD3B79" w:rsidP="00BD3B79">
      <w:pPr>
        <w:ind w:firstLine="720"/>
        <w:jc w:val="both"/>
      </w:pPr>
      <w:r>
        <w:t>WHEREAS Section 204.010(a)(6) of the Texas Property Code empowers the Association, by and through its board of directors, to regulate the use of the Subdivision; and,</w:t>
      </w:r>
    </w:p>
    <w:bookmarkEnd w:id="2"/>
    <w:p w14:paraId="6B07D31F" w14:textId="77777777" w:rsidR="00BD3B79" w:rsidRDefault="00BD3B79"/>
    <w:p w14:paraId="6A4B44C8" w14:textId="04F8D478" w:rsidR="00BD3B79" w:rsidRDefault="00BD3B79" w:rsidP="00BD3B79">
      <w:pPr>
        <w:ind w:firstLine="720"/>
        <w:jc w:val="both"/>
      </w:pPr>
      <w:r>
        <w:t>WHEREAS</w:t>
      </w:r>
      <w:r w:rsidRPr="000F66A9">
        <w:t xml:space="preserve"> the Association</w:t>
      </w:r>
      <w:r>
        <w:t>’s board of directors has determined that</w:t>
      </w:r>
      <w:r w:rsidRPr="000F66A9">
        <w:t xml:space="preserve"> short-term leases</w:t>
      </w:r>
      <w:r>
        <w:t xml:space="preserve"> ar</w:t>
      </w:r>
      <w:r w:rsidRPr="000F66A9">
        <w:t xml:space="preserve">e inconsistent with the residential use of the </w:t>
      </w:r>
      <w:r>
        <w:t>Subdivision</w:t>
      </w:r>
      <w:r w:rsidRPr="000F66A9">
        <w:t xml:space="preserve"> </w:t>
      </w:r>
      <w:r>
        <w:t>and</w:t>
      </w:r>
      <w:r w:rsidRPr="000F66A9">
        <w:t xml:space="preserve"> diminish the residential character of the </w:t>
      </w:r>
      <w:r>
        <w:t>Subdivision</w:t>
      </w:r>
      <w:r w:rsidRPr="000F66A9">
        <w:t>; and</w:t>
      </w:r>
      <w:r>
        <w:t>,</w:t>
      </w:r>
      <w:r>
        <w:tab/>
      </w:r>
    </w:p>
    <w:p w14:paraId="649AA24B" w14:textId="77777777" w:rsidR="00BD3B79" w:rsidRDefault="00BD3B79" w:rsidP="00BD3B79">
      <w:pPr>
        <w:jc w:val="both"/>
      </w:pPr>
    </w:p>
    <w:p w14:paraId="1B50F7D5" w14:textId="21E262E6" w:rsidR="00BD3B79" w:rsidRDefault="00BD3B79" w:rsidP="00BD3B79">
      <w:pPr>
        <w:ind w:firstLine="720"/>
        <w:jc w:val="both"/>
      </w:pPr>
      <w:r>
        <w:t xml:space="preserve">WHEREAS </w:t>
      </w:r>
      <w:r w:rsidRPr="000F66A9">
        <w:t>the Association</w:t>
      </w:r>
      <w:r>
        <w:t xml:space="preserve">’s board of directors has determined that short-term leases negatively affect common areas, negatively affect the use and enjoyment by Owners of their </w:t>
      </w:r>
      <w:r w:rsidR="007E7C06">
        <w:t>Lots</w:t>
      </w:r>
      <w:r>
        <w:t>, and create a nuisance, annoyance, and/or undue burden on the Association and the Association’s Owners; and,</w:t>
      </w:r>
    </w:p>
    <w:p w14:paraId="0C405F07" w14:textId="77777777" w:rsidR="00BD3B79" w:rsidRDefault="00BD3B79" w:rsidP="00BD3B79"/>
    <w:p w14:paraId="1C8A4F4F" w14:textId="77777777" w:rsidR="00BD3B79" w:rsidRDefault="00BD3B79" w:rsidP="00BD3B79">
      <w:pPr>
        <w:jc w:val="both"/>
      </w:pPr>
      <w:r>
        <w:tab/>
        <w:t xml:space="preserve">WHEREAS the Association’s board of directors has therefore </w:t>
      </w:r>
      <w:proofErr w:type="gramStart"/>
      <w:r w:rsidRPr="005E7A31">
        <w:t>wish</w:t>
      </w:r>
      <w:r>
        <w:t>es</w:t>
      </w:r>
      <w:proofErr w:type="gramEnd"/>
      <w:r w:rsidRPr="005E7A31">
        <w:t xml:space="preserve"> to </w:t>
      </w:r>
      <w:r>
        <w:t>prohibit short-term leases in the Subdivision, so as to best serve the Association’s purposes and so as to protect property values in the Subdivision by preserving the Subdivision’s character as a residential community of single-family residences used as permanent residences and so as to protect Common Area; and,</w:t>
      </w:r>
    </w:p>
    <w:p w14:paraId="01115348" w14:textId="77777777" w:rsidR="00BD3B79" w:rsidRDefault="00BD3B79" w:rsidP="00BD3B79">
      <w:pPr>
        <w:jc w:val="both"/>
      </w:pPr>
    </w:p>
    <w:p w14:paraId="10B4B2DF" w14:textId="77777777" w:rsidR="00BD3B79" w:rsidRDefault="00BD3B79" w:rsidP="00BD3B79">
      <w:pPr>
        <w:jc w:val="both"/>
      </w:pPr>
      <w:r>
        <w:tab/>
        <w:t xml:space="preserve">WHEREAS the Association’s board of directors further wishes to impose additional leasing requirements </w:t>
      </w:r>
      <w:bookmarkStart w:id="3" w:name="_Hlk175312650"/>
      <w:r>
        <w:t xml:space="preserve">to protect property values, forward the Association’s purposes, protect the residential character of the Subdivision, and protect Common Area; and, </w:t>
      </w:r>
      <w:bookmarkEnd w:id="3"/>
    </w:p>
    <w:p w14:paraId="0835C58E" w14:textId="77777777" w:rsidR="00BD3B79" w:rsidRDefault="00BD3B79" w:rsidP="00BD3B79">
      <w:pPr>
        <w:ind w:right="72" w:firstLine="648"/>
        <w:jc w:val="both"/>
      </w:pPr>
      <w:bookmarkStart w:id="4" w:name="_Hlk175312675"/>
      <w:r>
        <w:lastRenderedPageBreak/>
        <w:t xml:space="preserve">WHEREAS </w:t>
      </w:r>
      <w:r w:rsidRPr="00201EBF">
        <w:t>this Dedicatory Instrument consist</w:t>
      </w:r>
      <w:r>
        <w:t>s</w:t>
      </w:r>
      <w:r w:rsidRPr="00201EBF">
        <w:t xml:space="preserve"> of Restrictive Covenants as defined by T</w:t>
      </w:r>
      <w:r>
        <w:t>exas Property Code §202.001, et</w:t>
      </w:r>
      <w:r w:rsidRPr="00201EBF">
        <w:t xml:space="preserve"> seq</w:t>
      </w:r>
      <w:r>
        <w:t>.</w:t>
      </w:r>
      <w:r w:rsidRPr="00201EBF">
        <w:t xml:space="preserve">, and the Association shall have and may exercise discretionary authority with respect to these Restrictive Covenants; </w:t>
      </w:r>
    </w:p>
    <w:p w14:paraId="499E54C0" w14:textId="7F3ED3F3" w:rsidR="00BD3B79" w:rsidRDefault="00BD3B79"/>
    <w:p w14:paraId="212CB52B" w14:textId="30349432" w:rsidR="00BD3B79" w:rsidRDefault="00BD3B79">
      <w:r>
        <w:tab/>
        <w:t>NOW THEREFORE, pursuant to the foregoing and as evidenced by the certification attached hereto, the Association hereby adopts and imposes on the Subdivision the following:</w:t>
      </w:r>
    </w:p>
    <w:bookmarkEnd w:id="4"/>
    <w:p w14:paraId="0A3BA480" w14:textId="77777777" w:rsidR="00BD3B79" w:rsidRDefault="00BD3B79"/>
    <w:p w14:paraId="588D59C8" w14:textId="77777777" w:rsidR="00BD3B79" w:rsidRPr="006F1570" w:rsidRDefault="00BD3B79" w:rsidP="00BD3B79">
      <w:pPr>
        <w:jc w:val="center"/>
        <w:rPr>
          <w:b/>
          <w:bCs/>
        </w:rPr>
      </w:pPr>
      <w:r w:rsidRPr="006F1570">
        <w:rPr>
          <w:b/>
          <w:bCs/>
        </w:rPr>
        <w:t xml:space="preserve">PROHIBITION OF </w:t>
      </w:r>
      <w:r>
        <w:rPr>
          <w:b/>
          <w:bCs/>
        </w:rPr>
        <w:t>SHORT-TERM AIRBNB-STYLE LEASING</w:t>
      </w:r>
      <w:r w:rsidRPr="006F1570">
        <w:rPr>
          <w:b/>
          <w:bCs/>
        </w:rPr>
        <w:t xml:space="preserve"> </w:t>
      </w:r>
    </w:p>
    <w:p w14:paraId="1DCFCC99" w14:textId="10A9F046" w:rsidR="00BD3B79" w:rsidRDefault="00BD3B79" w:rsidP="00BD3B79">
      <w:pPr>
        <w:jc w:val="center"/>
        <w:rPr>
          <w:b/>
          <w:bCs/>
        </w:rPr>
      </w:pPr>
      <w:r w:rsidRPr="00BD3B79">
        <w:rPr>
          <w:b/>
          <w:bCs/>
        </w:rPr>
        <w:t>(hereinafter the “Rules”)</w:t>
      </w:r>
    </w:p>
    <w:p w14:paraId="00B8262E" w14:textId="77777777" w:rsidR="00BD3B79" w:rsidRDefault="00BD3B79" w:rsidP="00BD3B79">
      <w:pPr>
        <w:rPr>
          <w:b/>
          <w:bCs/>
        </w:rPr>
      </w:pPr>
    </w:p>
    <w:p w14:paraId="37B998DF" w14:textId="07509BA2" w:rsidR="00BD3B79" w:rsidRPr="003C25D8" w:rsidRDefault="00BD3B79" w:rsidP="003C25D8">
      <w:pPr>
        <w:pStyle w:val="ListParagraph"/>
        <w:numPr>
          <w:ilvl w:val="0"/>
          <w:numId w:val="2"/>
        </w:numPr>
        <w:jc w:val="center"/>
        <w:rPr>
          <w:u w:val="single"/>
        </w:rPr>
      </w:pPr>
      <w:r w:rsidRPr="003C25D8">
        <w:rPr>
          <w:u w:val="single"/>
        </w:rPr>
        <w:t>DEFINITIONS.</w:t>
      </w:r>
    </w:p>
    <w:p w14:paraId="5BDB3BFC" w14:textId="77777777" w:rsidR="00BD3B79" w:rsidRDefault="00BD3B79" w:rsidP="00BD3B79"/>
    <w:p w14:paraId="2BA8411F" w14:textId="069A6BEA" w:rsidR="00BD3B79" w:rsidRDefault="00BD3B79" w:rsidP="003C25D8">
      <w:pPr>
        <w:pStyle w:val="ListParagraph"/>
        <w:numPr>
          <w:ilvl w:val="0"/>
          <w:numId w:val="3"/>
        </w:numPr>
        <w:jc w:val="both"/>
      </w:pPr>
      <w:r>
        <w:t>For the purposes of these Rules, the term “Lot” shall mean and refer to a Lot, as well as to any Homesite upon such Lot, as well as to any outbuildings, structures, residences, or Dwellings on such Homesite</w:t>
      </w:r>
      <w:r w:rsidRPr="00BD3B79">
        <w:t xml:space="preserve"> </w:t>
      </w:r>
      <w:r>
        <w:t>upon such Lot.</w:t>
      </w:r>
    </w:p>
    <w:p w14:paraId="19838A10" w14:textId="77777777" w:rsidR="00BD3B79" w:rsidRDefault="00BD3B79" w:rsidP="003C25D8">
      <w:pPr>
        <w:pStyle w:val="ListParagraph"/>
        <w:jc w:val="both"/>
      </w:pPr>
    </w:p>
    <w:p w14:paraId="55DB4E61" w14:textId="5007B404" w:rsidR="003C25D8" w:rsidRDefault="00BD3B79" w:rsidP="003C25D8">
      <w:pPr>
        <w:pStyle w:val="ListParagraph"/>
        <w:numPr>
          <w:ilvl w:val="0"/>
          <w:numId w:val="3"/>
        </w:numPr>
        <w:jc w:val="both"/>
      </w:pPr>
      <w:r w:rsidRPr="00093E39">
        <w:t xml:space="preserve">For the purposes of </w:t>
      </w:r>
      <w:r>
        <w:t>these</w:t>
      </w:r>
      <w:r w:rsidRPr="00093E39">
        <w:t xml:space="preserve"> </w:t>
      </w:r>
      <w:r>
        <w:t>Rules</w:t>
      </w:r>
      <w:r w:rsidRPr="00093E39">
        <w:t>, the term “Short Term Lease”</w:t>
      </w:r>
      <w:r>
        <w:t xml:space="preserve"> </w:t>
      </w:r>
      <w:r w:rsidRPr="00093E39">
        <w:t xml:space="preserve">means and refers to leasing a </w:t>
      </w:r>
      <w:r>
        <w:t>Lot</w:t>
      </w:r>
      <w:r w:rsidRPr="00093E39">
        <w:t xml:space="preserve"> </w:t>
      </w:r>
      <w:r>
        <w:t>in</w:t>
      </w:r>
      <w:r w:rsidRPr="00093E39">
        <w:t xml:space="preserve"> the Subdivision for a Transient or Hotel Purpose.</w:t>
      </w:r>
      <w:r>
        <w:t xml:space="preserve"> L</w:t>
      </w:r>
      <w:r w:rsidRPr="006012D2">
        <w:t xml:space="preserve">easing a </w:t>
      </w:r>
      <w:r>
        <w:t>Lot</w:t>
      </w:r>
      <w:r w:rsidRPr="006012D2">
        <w:t xml:space="preserve"> </w:t>
      </w:r>
      <w:r>
        <w:t>in</w:t>
      </w:r>
      <w:r w:rsidRPr="006012D2">
        <w:t xml:space="preserve"> the Subdivision for a Transient or Hotel Purpose</w:t>
      </w:r>
      <w:r>
        <w:t xml:space="preserve"> constitutes leasing such Lot via a “Short Term Lease.”</w:t>
      </w:r>
    </w:p>
    <w:p w14:paraId="56AD7357" w14:textId="77777777" w:rsidR="00BD3B79" w:rsidRDefault="00BD3B79" w:rsidP="003C25D8">
      <w:pPr>
        <w:pStyle w:val="ListParagraph"/>
        <w:jc w:val="both"/>
      </w:pPr>
    </w:p>
    <w:p w14:paraId="59A09836" w14:textId="77777777" w:rsidR="003C25D8" w:rsidRDefault="00BD3B79" w:rsidP="003C25D8">
      <w:pPr>
        <w:pStyle w:val="ListParagraph"/>
        <w:numPr>
          <w:ilvl w:val="0"/>
          <w:numId w:val="3"/>
        </w:numPr>
        <w:jc w:val="both"/>
      </w:pPr>
      <w:r>
        <w:t xml:space="preserve">For the purpose of these Rules, leasing a </w:t>
      </w:r>
      <w:r w:rsidR="003C25D8">
        <w:t>Lot</w:t>
      </w:r>
      <w:r>
        <w:t xml:space="preserve"> for a “Transient or Hotel Purpose” means leasing a </w:t>
      </w:r>
      <w:r w:rsidR="003C25D8">
        <w:t>Lot</w:t>
      </w:r>
      <w:r>
        <w:t xml:space="preserve"> </w:t>
      </w:r>
      <w:r w:rsidR="003C25D8">
        <w:t>in</w:t>
      </w:r>
      <w:r>
        <w:t xml:space="preserve"> the Subdivision:</w:t>
      </w:r>
    </w:p>
    <w:p w14:paraId="56BD91EA" w14:textId="77777777" w:rsidR="00BD3B79" w:rsidRDefault="00BD3B79" w:rsidP="003C25D8">
      <w:pPr>
        <w:jc w:val="both"/>
      </w:pPr>
    </w:p>
    <w:p w14:paraId="75AE1664" w14:textId="77777777" w:rsidR="003C25D8" w:rsidRDefault="00BD3B79" w:rsidP="003C25D8">
      <w:pPr>
        <w:pStyle w:val="ListParagraph"/>
        <w:numPr>
          <w:ilvl w:val="1"/>
          <w:numId w:val="3"/>
        </w:numPr>
        <w:jc w:val="both"/>
      </w:pPr>
      <w:r>
        <w:t xml:space="preserve">to any person or entity </w:t>
      </w:r>
      <w:r w:rsidRPr="003B63F4">
        <w:t>in</w:t>
      </w:r>
      <w:r>
        <w:t xml:space="preserve"> a manner or through any service to which Chapter 351 or Chapter 352 of the Texas Tax Code applies; or,</w:t>
      </w:r>
    </w:p>
    <w:p w14:paraId="6FE66FFF" w14:textId="77777777" w:rsidR="003C25D8" w:rsidRDefault="003C25D8" w:rsidP="003C25D8">
      <w:pPr>
        <w:pStyle w:val="ListParagraph"/>
        <w:ind w:left="1440"/>
        <w:jc w:val="both"/>
      </w:pPr>
    </w:p>
    <w:p w14:paraId="35298D6C" w14:textId="77777777" w:rsidR="003C25D8" w:rsidRDefault="00BD3B79" w:rsidP="003C25D8">
      <w:pPr>
        <w:pStyle w:val="ListParagraph"/>
        <w:numPr>
          <w:ilvl w:val="1"/>
          <w:numId w:val="3"/>
        </w:numPr>
        <w:jc w:val="both"/>
      </w:pPr>
      <w:r>
        <w:t>to any person or entity who, during the life of the lease:</w:t>
      </w:r>
    </w:p>
    <w:p w14:paraId="16232CB9" w14:textId="77777777" w:rsidR="003C25D8" w:rsidRDefault="003C25D8" w:rsidP="003C25D8">
      <w:pPr>
        <w:pStyle w:val="ListParagraph"/>
        <w:jc w:val="both"/>
      </w:pPr>
    </w:p>
    <w:p w14:paraId="36BAD1AE" w14:textId="418DF9CF" w:rsidR="003C25D8" w:rsidRDefault="00BD3B79" w:rsidP="003C25D8">
      <w:pPr>
        <w:pStyle w:val="ListParagraph"/>
        <w:numPr>
          <w:ilvl w:val="2"/>
          <w:numId w:val="3"/>
        </w:numPr>
        <w:jc w:val="both"/>
      </w:pPr>
      <w:r>
        <w:t xml:space="preserve">does not receive or intend to receive their regular mail from the United States Postal Service at that </w:t>
      </w:r>
      <w:r w:rsidR="003C25D8">
        <w:t>Lot</w:t>
      </w:r>
      <w:r>
        <w:t>; or</w:t>
      </w:r>
      <w:r w:rsidR="003C25D8">
        <w:t>;</w:t>
      </w:r>
    </w:p>
    <w:p w14:paraId="5B6825EE" w14:textId="764A9D52" w:rsidR="003C25D8" w:rsidRDefault="00BD3B79" w:rsidP="003C25D8">
      <w:pPr>
        <w:pStyle w:val="ListParagraph"/>
        <w:numPr>
          <w:ilvl w:val="2"/>
          <w:numId w:val="3"/>
        </w:numPr>
        <w:jc w:val="both"/>
      </w:pPr>
      <w:r>
        <w:t>does not intend to pay</w:t>
      </w:r>
      <w:r w:rsidR="003C25D8">
        <w:t xml:space="preserve"> </w:t>
      </w:r>
      <w:r>
        <w:t xml:space="preserve">for all or part of the utilities for that </w:t>
      </w:r>
      <w:r w:rsidR="003C25D8">
        <w:t xml:space="preserve">Lot </w:t>
      </w:r>
      <w:r>
        <w:t xml:space="preserve">in their </w:t>
      </w:r>
      <w:r w:rsidR="003C25D8">
        <w:t xml:space="preserve">own </w:t>
      </w:r>
      <w:r>
        <w:t>name; or,</w:t>
      </w:r>
    </w:p>
    <w:p w14:paraId="42CF7829" w14:textId="4E58D5B4" w:rsidR="003C25D8" w:rsidRDefault="00BD3B79" w:rsidP="003C25D8">
      <w:pPr>
        <w:pStyle w:val="ListParagraph"/>
        <w:numPr>
          <w:ilvl w:val="2"/>
          <w:numId w:val="3"/>
        </w:numPr>
        <w:jc w:val="both"/>
      </w:pPr>
      <w:r>
        <w:t xml:space="preserve">does not own the furniture, or a significant portion thereof, on </w:t>
      </w:r>
      <w:r w:rsidR="003C25D8">
        <w:t>the</w:t>
      </w:r>
      <w:r>
        <w:t xml:space="preserve"> </w:t>
      </w:r>
      <w:r w:rsidR="003C25D8">
        <w:t>Lot</w:t>
      </w:r>
      <w:r>
        <w:t xml:space="preserve">; or, </w:t>
      </w:r>
    </w:p>
    <w:p w14:paraId="61C0C729" w14:textId="256C0754" w:rsidR="00BD3B79" w:rsidRDefault="00BD3B79" w:rsidP="003C25D8">
      <w:pPr>
        <w:pStyle w:val="ListParagraph"/>
        <w:numPr>
          <w:ilvl w:val="2"/>
          <w:numId w:val="3"/>
        </w:numPr>
        <w:jc w:val="both"/>
      </w:pPr>
      <w:r>
        <w:t xml:space="preserve">does not list or intend to list the street address for </w:t>
      </w:r>
      <w:r w:rsidR="003C25D8">
        <w:t>the Lot</w:t>
      </w:r>
      <w:r>
        <w:t xml:space="preserve"> on their Form 1040, US Individual Income Tax Return, or other Internal Revenue Service forms for the applicable year</w:t>
      </w:r>
      <w:r w:rsidR="003C25D8">
        <w:t xml:space="preserve">. </w:t>
      </w:r>
    </w:p>
    <w:p w14:paraId="120C2E73" w14:textId="77777777" w:rsidR="00BD3B79" w:rsidRPr="00BD3B79" w:rsidRDefault="00BD3B79" w:rsidP="003C25D8">
      <w:pPr>
        <w:ind w:left="360"/>
        <w:jc w:val="both"/>
      </w:pPr>
    </w:p>
    <w:p w14:paraId="52BC7EFE" w14:textId="77777777" w:rsidR="003C25D8" w:rsidRDefault="003C25D8" w:rsidP="003C25D8">
      <w:pPr>
        <w:pStyle w:val="ListParagraph"/>
        <w:numPr>
          <w:ilvl w:val="0"/>
          <w:numId w:val="3"/>
        </w:numPr>
        <w:jc w:val="both"/>
      </w:pPr>
      <w:r>
        <w:t>All other capitalized terms in the Rules not defined in this document shall have the meaning imposed by Article I of the Declaration.</w:t>
      </w:r>
    </w:p>
    <w:p w14:paraId="3648BAD9" w14:textId="77777777" w:rsidR="003C25D8" w:rsidRDefault="003C25D8" w:rsidP="003C25D8">
      <w:pPr>
        <w:jc w:val="both"/>
      </w:pPr>
    </w:p>
    <w:p w14:paraId="5291E6A7" w14:textId="3BB240A1" w:rsidR="003C25D8" w:rsidRDefault="003C25D8" w:rsidP="003C25D8">
      <w:pPr>
        <w:pStyle w:val="ListParagraph"/>
        <w:numPr>
          <w:ilvl w:val="0"/>
          <w:numId w:val="2"/>
        </w:numPr>
        <w:jc w:val="center"/>
        <w:rPr>
          <w:u w:val="single"/>
        </w:rPr>
      </w:pPr>
      <w:r w:rsidRPr="003C25D8">
        <w:rPr>
          <w:u w:val="single"/>
        </w:rPr>
        <w:t>PROHIBITION ON SHORT TERM LEASING</w:t>
      </w:r>
    </w:p>
    <w:p w14:paraId="2D9ED144" w14:textId="77777777" w:rsidR="003C25D8" w:rsidRDefault="003C25D8" w:rsidP="003C25D8">
      <w:pPr>
        <w:rPr>
          <w:u w:val="single"/>
        </w:rPr>
      </w:pPr>
    </w:p>
    <w:p w14:paraId="34154BF0" w14:textId="77777777" w:rsidR="003C25D8" w:rsidRDefault="003C25D8" w:rsidP="003C25D8">
      <w:pPr>
        <w:pStyle w:val="ListParagraph"/>
        <w:numPr>
          <w:ilvl w:val="0"/>
          <w:numId w:val="5"/>
        </w:numPr>
        <w:jc w:val="both"/>
      </w:pPr>
      <w:r>
        <w:t xml:space="preserve">No Lot in the Subdivision may be leased pursuant to a </w:t>
      </w:r>
      <w:proofErr w:type="gramStart"/>
      <w:r>
        <w:t>Short Term</w:t>
      </w:r>
      <w:proofErr w:type="gramEnd"/>
      <w:r>
        <w:t xml:space="preserve"> Lease. No </w:t>
      </w:r>
      <w:proofErr w:type="gramStart"/>
      <w:r>
        <w:t>Short Term</w:t>
      </w:r>
      <w:proofErr w:type="gramEnd"/>
      <w:r>
        <w:t xml:space="preserve"> lease shall be permitted in the Subdivision. No Owner may lease their Lot on a </w:t>
      </w:r>
      <w:proofErr w:type="gramStart"/>
      <w:r>
        <w:t>Short Term</w:t>
      </w:r>
      <w:proofErr w:type="gramEnd"/>
      <w:r>
        <w:t xml:space="preserve"> Lease basis.</w:t>
      </w:r>
    </w:p>
    <w:p w14:paraId="4DB2C508" w14:textId="77777777" w:rsidR="003C25D8" w:rsidRDefault="003C25D8" w:rsidP="003C25D8">
      <w:pPr>
        <w:pStyle w:val="ListParagraph"/>
        <w:jc w:val="both"/>
      </w:pPr>
    </w:p>
    <w:p w14:paraId="15AC394F" w14:textId="0BA94A56" w:rsidR="003C25D8" w:rsidRPr="003C25D8" w:rsidRDefault="003C25D8" w:rsidP="003C25D8">
      <w:pPr>
        <w:pStyle w:val="ListParagraph"/>
        <w:numPr>
          <w:ilvl w:val="0"/>
          <w:numId w:val="5"/>
        </w:numPr>
        <w:jc w:val="both"/>
      </w:pPr>
      <w:r w:rsidRPr="00093E39">
        <w:lastRenderedPageBreak/>
        <w:t xml:space="preserve">No </w:t>
      </w:r>
      <w:r>
        <w:t>Lot</w:t>
      </w:r>
      <w:r w:rsidRPr="00093E39">
        <w:t xml:space="preserve"> shall be advertised on Airbnb.com, VRBO, or a similar site</w:t>
      </w:r>
      <w:r>
        <w:t>, platform,</w:t>
      </w:r>
      <w:r w:rsidRPr="00093E39">
        <w:t xml:space="preserve"> or advertisemen</w:t>
      </w:r>
      <w:r>
        <w:t xml:space="preserve">t source for a </w:t>
      </w:r>
      <w:proofErr w:type="gramStart"/>
      <w:r>
        <w:t>Short Term</w:t>
      </w:r>
      <w:proofErr w:type="gramEnd"/>
      <w:r>
        <w:t xml:space="preserve"> Lease, and Lot shall be advertised on any site, platform,</w:t>
      </w:r>
      <w:r w:rsidRPr="00093E39">
        <w:t xml:space="preserve"> or advertisemen</w:t>
      </w:r>
      <w:r>
        <w:t>t source as being available for rent on a Short Term Lease basis.</w:t>
      </w:r>
    </w:p>
    <w:p w14:paraId="20E85E03" w14:textId="77777777" w:rsidR="00BD3B79" w:rsidRDefault="00BD3B79" w:rsidP="00BD3B79"/>
    <w:p w14:paraId="3EF2A7D8" w14:textId="2F74F42D" w:rsidR="003C25D8" w:rsidRDefault="003C25D8" w:rsidP="003C25D8">
      <w:pPr>
        <w:pStyle w:val="ListParagraph"/>
        <w:numPr>
          <w:ilvl w:val="0"/>
          <w:numId w:val="2"/>
        </w:numPr>
        <w:jc w:val="center"/>
        <w:rPr>
          <w:u w:val="single"/>
        </w:rPr>
      </w:pPr>
      <w:r w:rsidRPr="003C25D8">
        <w:rPr>
          <w:u w:val="single"/>
        </w:rPr>
        <w:t>OTHER LEASING RULES AND REGULATIONS</w:t>
      </w:r>
    </w:p>
    <w:p w14:paraId="498ED3D6" w14:textId="77777777" w:rsidR="003C25D8" w:rsidRDefault="003C25D8" w:rsidP="007740FF">
      <w:pPr>
        <w:jc w:val="both"/>
      </w:pPr>
    </w:p>
    <w:p w14:paraId="58501114" w14:textId="77777777" w:rsidR="003C25D8" w:rsidRDefault="003C25D8" w:rsidP="007740FF">
      <w:pPr>
        <w:pStyle w:val="ListParagraph"/>
        <w:numPr>
          <w:ilvl w:val="0"/>
          <w:numId w:val="6"/>
        </w:numPr>
        <w:jc w:val="both"/>
      </w:pPr>
      <w:r w:rsidRPr="00093E39">
        <w:t xml:space="preserve">No </w:t>
      </w:r>
      <w:r>
        <w:t>Lot</w:t>
      </w:r>
      <w:r w:rsidRPr="00093E39">
        <w:t xml:space="preserve"> shall be leased unless the lease is for the entire </w:t>
      </w:r>
      <w:r>
        <w:t xml:space="preserve">Lot. </w:t>
      </w:r>
      <w:r w:rsidRPr="00093E39">
        <w:t>Leasing individual rooms or areas</w:t>
      </w:r>
      <w:r>
        <w:t xml:space="preserve"> or portions</w:t>
      </w:r>
      <w:r w:rsidRPr="00093E39">
        <w:t xml:space="preserve"> in the same </w:t>
      </w:r>
      <w:r>
        <w:t>Lot</w:t>
      </w:r>
      <w:r w:rsidRPr="00093E39">
        <w:t xml:space="preserve"> to different tenant</w:t>
      </w:r>
      <w:r>
        <w:t>s</w:t>
      </w:r>
      <w:r w:rsidRPr="00093E39">
        <w:t xml:space="preserve"> is prohibited as not being a </w:t>
      </w:r>
      <w:proofErr w:type="gramStart"/>
      <w:r w:rsidRPr="00093E39">
        <w:t>single family</w:t>
      </w:r>
      <w:proofErr w:type="gramEnd"/>
      <w:r w:rsidRPr="00093E39">
        <w:t xml:space="preserve"> use. Leasing individual rooms or areas</w:t>
      </w:r>
      <w:r>
        <w:t xml:space="preserve"> or portions</w:t>
      </w:r>
      <w:r w:rsidRPr="00093E39">
        <w:t xml:space="preserve"> </w:t>
      </w:r>
      <w:r>
        <w:t>of a</w:t>
      </w:r>
      <w:r w:rsidRPr="00093E39">
        <w:t xml:space="preserve"> </w:t>
      </w:r>
      <w:r>
        <w:t>Lot</w:t>
      </w:r>
      <w:r w:rsidRPr="00093E39">
        <w:t xml:space="preserve"> </w:t>
      </w:r>
      <w:r>
        <w:t xml:space="preserve">to a tenant, while Owner continues to have the right to occupy a part of the Lot, is </w:t>
      </w:r>
      <w:r w:rsidRPr="00093E39">
        <w:t xml:space="preserve">prohibited as not being a </w:t>
      </w:r>
      <w:proofErr w:type="gramStart"/>
      <w:r w:rsidRPr="00093E39">
        <w:t>single family</w:t>
      </w:r>
      <w:proofErr w:type="gramEnd"/>
      <w:r w:rsidRPr="00093E39">
        <w:t xml:space="preserve"> use.</w:t>
      </w:r>
    </w:p>
    <w:p w14:paraId="6E16CF99" w14:textId="77777777" w:rsidR="003C25D8" w:rsidRDefault="003C25D8" w:rsidP="007740FF">
      <w:pPr>
        <w:pStyle w:val="ListParagraph"/>
        <w:jc w:val="both"/>
      </w:pPr>
    </w:p>
    <w:p w14:paraId="71DF7FC7" w14:textId="77777777" w:rsidR="003C25D8" w:rsidRDefault="003C25D8" w:rsidP="007740FF">
      <w:pPr>
        <w:pStyle w:val="ListParagraph"/>
        <w:numPr>
          <w:ilvl w:val="1"/>
          <w:numId w:val="6"/>
        </w:numPr>
        <w:jc w:val="both"/>
      </w:pPr>
      <w:r>
        <w:t>Pursuant to the Fair Housing Act, 42 U.S.C. §§ 3601 et seq., upon request Owners are entitled to a r</w:t>
      </w:r>
      <w:r w:rsidRPr="00FC5442">
        <w:t xml:space="preserve">easonable </w:t>
      </w:r>
      <w:r>
        <w:t>a</w:t>
      </w:r>
      <w:r w:rsidRPr="00FC5442">
        <w:t>ccommodation for this prohibition</w:t>
      </w:r>
      <w:r>
        <w:t xml:space="preserve"> if one is available.</w:t>
      </w:r>
    </w:p>
    <w:p w14:paraId="6C3280E9" w14:textId="77777777" w:rsidR="003C25D8" w:rsidRDefault="003C25D8" w:rsidP="007740FF">
      <w:pPr>
        <w:jc w:val="both"/>
      </w:pPr>
    </w:p>
    <w:p w14:paraId="11271B2A" w14:textId="77777777" w:rsidR="003C25D8" w:rsidRDefault="003C25D8" w:rsidP="007740FF">
      <w:pPr>
        <w:pStyle w:val="ListParagraph"/>
        <w:numPr>
          <w:ilvl w:val="0"/>
          <w:numId w:val="6"/>
        </w:numPr>
        <w:jc w:val="both"/>
      </w:pPr>
      <w:r w:rsidRPr="00093E39">
        <w:t xml:space="preserve">Any </w:t>
      </w:r>
      <w:r>
        <w:t>Owner</w:t>
      </w:r>
      <w:r w:rsidRPr="00093E39">
        <w:t xml:space="preserve"> who leases their </w:t>
      </w:r>
      <w:r>
        <w:t>Lot</w:t>
      </w:r>
      <w:r w:rsidRPr="00093E39">
        <w:t xml:space="preserve"> for any period of time must provide the following information</w:t>
      </w:r>
      <w:r>
        <w:t xml:space="preserve"> </w:t>
      </w:r>
      <w:r w:rsidRPr="00093E39">
        <w:t xml:space="preserve">to the Association, at least </w:t>
      </w:r>
      <w:r>
        <w:t>seven (</w:t>
      </w:r>
      <w:r w:rsidRPr="00093E39">
        <w:t>7</w:t>
      </w:r>
      <w:r>
        <w:t>)</w:t>
      </w:r>
      <w:r w:rsidRPr="00093E39">
        <w:t xml:space="preserve"> days in advance of the effective date of the lease</w:t>
      </w:r>
      <w:r>
        <w:t>:</w:t>
      </w:r>
    </w:p>
    <w:p w14:paraId="3F29F9AD" w14:textId="77777777" w:rsidR="003C25D8" w:rsidRDefault="003C25D8" w:rsidP="007740FF">
      <w:pPr>
        <w:pStyle w:val="ListParagraph"/>
        <w:jc w:val="both"/>
      </w:pPr>
    </w:p>
    <w:p w14:paraId="00D4D3BA" w14:textId="77777777" w:rsidR="003C25D8" w:rsidRDefault="003C25D8" w:rsidP="007740FF">
      <w:pPr>
        <w:pStyle w:val="ListParagraph"/>
        <w:numPr>
          <w:ilvl w:val="1"/>
          <w:numId w:val="6"/>
        </w:numPr>
        <w:jc w:val="both"/>
      </w:pPr>
      <w:r>
        <w:t>The Lot O</w:t>
      </w:r>
      <w:r w:rsidRPr="002B3D5D">
        <w:t>wner’s offsite mailing address, and contact information including</w:t>
      </w:r>
      <w:r>
        <w:t xml:space="preserve"> phone number and email address;</w:t>
      </w:r>
    </w:p>
    <w:p w14:paraId="340B5E30" w14:textId="77777777" w:rsidR="003C25D8" w:rsidRDefault="003C25D8" w:rsidP="007740FF">
      <w:pPr>
        <w:pStyle w:val="ListParagraph"/>
        <w:ind w:left="1440"/>
        <w:jc w:val="both"/>
      </w:pPr>
    </w:p>
    <w:p w14:paraId="1345876B" w14:textId="77777777" w:rsidR="003C25D8" w:rsidRDefault="003C25D8" w:rsidP="007740FF">
      <w:pPr>
        <w:pStyle w:val="ListParagraph"/>
        <w:numPr>
          <w:ilvl w:val="1"/>
          <w:numId w:val="6"/>
        </w:numPr>
        <w:jc w:val="both"/>
      </w:pPr>
      <w:r w:rsidRPr="002B3D5D">
        <w:t xml:space="preserve">The names and contact information, including </w:t>
      </w:r>
      <w:r>
        <w:t>phone number and email address,</w:t>
      </w:r>
      <w:r w:rsidRPr="002B3D5D">
        <w:t xml:space="preserve"> of the tenants who will</w:t>
      </w:r>
      <w:r>
        <w:t xml:space="preserve"> reside at the Lot being leased;</w:t>
      </w:r>
    </w:p>
    <w:p w14:paraId="6D68BC7B" w14:textId="77777777" w:rsidR="003C25D8" w:rsidRDefault="003C25D8" w:rsidP="007740FF">
      <w:pPr>
        <w:pStyle w:val="ListParagraph"/>
        <w:jc w:val="both"/>
      </w:pPr>
    </w:p>
    <w:p w14:paraId="12AADAF9" w14:textId="77777777" w:rsidR="003C25D8" w:rsidRDefault="003C25D8" w:rsidP="007740FF">
      <w:pPr>
        <w:pStyle w:val="ListParagraph"/>
        <w:numPr>
          <w:ilvl w:val="1"/>
          <w:numId w:val="6"/>
        </w:numPr>
        <w:jc w:val="both"/>
      </w:pPr>
      <w:r>
        <w:t>The license plate number and make and model of the vehicles owned by the tenants who will reside at the Lot being leased that will be present at the Lot during the period of the lease;</w:t>
      </w:r>
    </w:p>
    <w:p w14:paraId="3F9F50C2" w14:textId="77777777" w:rsidR="003C25D8" w:rsidRDefault="003C25D8" w:rsidP="007740FF">
      <w:pPr>
        <w:pStyle w:val="ListParagraph"/>
        <w:jc w:val="both"/>
      </w:pPr>
    </w:p>
    <w:p w14:paraId="528BB3AE" w14:textId="0120B03F" w:rsidR="003C25D8" w:rsidRPr="002B3D5D" w:rsidRDefault="003C25D8" w:rsidP="007740FF">
      <w:pPr>
        <w:pStyle w:val="ListParagraph"/>
        <w:numPr>
          <w:ilvl w:val="1"/>
          <w:numId w:val="6"/>
        </w:numPr>
        <w:jc w:val="both"/>
      </w:pPr>
      <w:r w:rsidRPr="002B3D5D">
        <w:t xml:space="preserve">The number of residents, including all adults, children and dependents, who are authorized to reside in the </w:t>
      </w:r>
      <w:r w:rsidR="007E7C06">
        <w:t>Lot</w:t>
      </w:r>
      <w:r w:rsidRPr="002B3D5D">
        <w:t xml:space="preserve"> under the terms of the lease.</w:t>
      </w:r>
    </w:p>
    <w:p w14:paraId="5478F360" w14:textId="77777777" w:rsidR="003C25D8" w:rsidRPr="002B3D5D" w:rsidRDefault="003C25D8" w:rsidP="007740FF">
      <w:pPr>
        <w:pStyle w:val="ListParagraph"/>
        <w:ind w:right="720"/>
        <w:jc w:val="both"/>
      </w:pPr>
    </w:p>
    <w:p w14:paraId="6A1DDB9F" w14:textId="77777777" w:rsidR="003C25D8" w:rsidRDefault="003C25D8" w:rsidP="007740FF">
      <w:pPr>
        <w:pStyle w:val="ListParagraph"/>
        <w:numPr>
          <w:ilvl w:val="0"/>
          <w:numId w:val="6"/>
        </w:numPr>
        <w:ind w:right="720"/>
        <w:jc w:val="both"/>
      </w:pPr>
      <w:r w:rsidRPr="008B2BF3">
        <w:t xml:space="preserve">For any Owner who leases their </w:t>
      </w:r>
      <w:r>
        <w:t>Lot</w:t>
      </w:r>
      <w:r w:rsidRPr="008B2BF3">
        <w:t>, the lease must be in writing and must specify the following:</w:t>
      </w:r>
    </w:p>
    <w:p w14:paraId="2AC04C0F" w14:textId="77777777" w:rsidR="003C25D8" w:rsidRDefault="003C25D8" w:rsidP="007740FF">
      <w:pPr>
        <w:pStyle w:val="ListParagraph"/>
        <w:ind w:right="720"/>
        <w:jc w:val="both"/>
      </w:pPr>
    </w:p>
    <w:p w14:paraId="1ECAE7C2" w14:textId="77777777" w:rsidR="003C25D8" w:rsidRDefault="003C25D8" w:rsidP="007740FF">
      <w:pPr>
        <w:pStyle w:val="ListParagraph"/>
        <w:numPr>
          <w:ilvl w:val="1"/>
          <w:numId w:val="6"/>
        </w:numPr>
        <w:ind w:right="720"/>
        <w:jc w:val="both"/>
      </w:pPr>
      <w:r w:rsidRPr="00CE3807">
        <w:t xml:space="preserve">The tenant agrees to use the </w:t>
      </w:r>
      <w:r>
        <w:t>Lot</w:t>
      </w:r>
      <w:r w:rsidRPr="00CE3807">
        <w:t xml:space="preserve"> solely for the purpose as a </w:t>
      </w:r>
      <w:proofErr w:type="gramStart"/>
      <w:r w:rsidRPr="00CE3807">
        <w:t>single family</w:t>
      </w:r>
      <w:proofErr w:type="gramEnd"/>
      <w:r w:rsidRPr="00CE3807">
        <w:t xml:space="preserve"> residence</w:t>
      </w:r>
      <w:r>
        <w:t>;</w:t>
      </w:r>
    </w:p>
    <w:p w14:paraId="7F79322E" w14:textId="77777777" w:rsidR="003C25D8" w:rsidRDefault="003C25D8" w:rsidP="007740FF">
      <w:pPr>
        <w:pStyle w:val="ListParagraph"/>
        <w:ind w:left="1440" w:right="720"/>
        <w:jc w:val="both"/>
      </w:pPr>
    </w:p>
    <w:p w14:paraId="49DE6D7E" w14:textId="77777777" w:rsidR="007740FF" w:rsidRDefault="003C25D8" w:rsidP="007740FF">
      <w:pPr>
        <w:pStyle w:val="ListParagraph"/>
        <w:numPr>
          <w:ilvl w:val="1"/>
          <w:numId w:val="6"/>
        </w:numPr>
        <w:ind w:right="720"/>
        <w:jc w:val="both"/>
      </w:pPr>
      <w:r w:rsidRPr="00CE3807">
        <w:t>T</w:t>
      </w:r>
      <w:r>
        <w:t>he Lot may be occupied only by person</w:t>
      </w:r>
      <w:r w:rsidRPr="00CE3807">
        <w:t>s whose names are specified in the lease agreement</w:t>
      </w:r>
      <w:r>
        <w:t xml:space="preserve"> (with the exception of minor children related to the primary tenant listed on the lease agreement);</w:t>
      </w:r>
    </w:p>
    <w:p w14:paraId="751B6817" w14:textId="77777777" w:rsidR="007740FF" w:rsidRDefault="007740FF" w:rsidP="007740FF">
      <w:pPr>
        <w:pStyle w:val="ListParagraph"/>
        <w:jc w:val="both"/>
      </w:pPr>
    </w:p>
    <w:p w14:paraId="166B715F" w14:textId="486B8CE7" w:rsidR="003C25D8" w:rsidRDefault="003C25D8" w:rsidP="007740FF">
      <w:pPr>
        <w:pStyle w:val="ListParagraph"/>
        <w:numPr>
          <w:ilvl w:val="2"/>
          <w:numId w:val="6"/>
        </w:numPr>
        <w:ind w:right="720"/>
        <w:jc w:val="both"/>
      </w:pPr>
      <w:r w:rsidRPr="00CE3807">
        <w:t xml:space="preserve">Neither the tenant, nor the Owner, may sublet or assign the leased </w:t>
      </w:r>
      <w:r w:rsidR="007740FF">
        <w:t>Lot</w:t>
      </w:r>
      <w:r w:rsidRPr="00CE3807">
        <w:t xml:space="preserve"> or any portion of the leased </w:t>
      </w:r>
      <w:r w:rsidR="007740FF">
        <w:t>Lot</w:t>
      </w:r>
      <w:r>
        <w:t>;</w:t>
      </w:r>
    </w:p>
    <w:p w14:paraId="32E8FBCA" w14:textId="77777777" w:rsidR="003C25D8" w:rsidRDefault="003C25D8" w:rsidP="007740FF">
      <w:pPr>
        <w:ind w:right="720"/>
        <w:jc w:val="both"/>
      </w:pPr>
    </w:p>
    <w:p w14:paraId="2F1049A7" w14:textId="0FACC254" w:rsidR="003C25D8" w:rsidRPr="00CE3807" w:rsidRDefault="003C25D8" w:rsidP="007740FF">
      <w:pPr>
        <w:pStyle w:val="ListParagraph"/>
        <w:numPr>
          <w:ilvl w:val="2"/>
          <w:numId w:val="6"/>
        </w:numPr>
        <w:ind w:right="720"/>
        <w:jc w:val="both"/>
      </w:pPr>
      <w:r w:rsidRPr="00CE3807">
        <w:lastRenderedPageBreak/>
        <w:t>Tenant specifically agrees to comply with the Declaration</w:t>
      </w:r>
      <w:r w:rsidR="007740FF">
        <w:t xml:space="preserve"> and </w:t>
      </w:r>
      <w:r>
        <w:t>all other governing d</w:t>
      </w:r>
      <w:r w:rsidRPr="00CE3807">
        <w:t xml:space="preserve">ocuments of the Association. </w:t>
      </w:r>
    </w:p>
    <w:p w14:paraId="1EE65A45" w14:textId="77777777" w:rsidR="003C25D8" w:rsidRDefault="003C25D8" w:rsidP="007740FF">
      <w:pPr>
        <w:ind w:right="720"/>
        <w:jc w:val="both"/>
      </w:pPr>
    </w:p>
    <w:p w14:paraId="5BAC62CC" w14:textId="77777777" w:rsidR="007740FF" w:rsidRDefault="003C25D8" w:rsidP="007740FF">
      <w:pPr>
        <w:pStyle w:val="ListParagraph"/>
        <w:numPr>
          <w:ilvl w:val="0"/>
          <w:numId w:val="6"/>
        </w:numPr>
        <w:ind w:right="720"/>
        <w:jc w:val="both"/>
      </w:pPr>
      <w:r w:rsidRPr="00093E39">
        <w:t xml:space="preserve">Any </w:t>
      </w:r>
      <w:r>
        <w:t>Owner</w:t>
      </w:r>
      <w:r w:rsidRPr="00093E39">
        <w:t xml:space="preserve"> who leases their </w:t>
      </w:r>
      <w:r w:rsidR="007740FF">
        <w:t>Lot</w:t>
      </w:r>
      <w:r w:rsidRPr="00093E39">
        <w:t xml:space="preserve"> must pro</w:t>
      </w:r>
      <w:r>
        <w:t>vide a copy of the Declaration</w:t>
      </w:r>
      <w:r w:rsidRPr="00093E39">
        <w:t xml:space="preserve">, and </w:t>
      </w:r>
      <w:r>
        <w:t xml:space="preserve">all other governing documents, to their tenant; however, the failure of any such Owner to do so shall not relieve the Owner or tenant, in any form or fashion, of their obligation and duty to obey and abide by the </w:t>
      </w:r>
      <w:r w:rsidR="007740FF">
        <w:t>any governing document of the Association.</w:t>
      </w:r>
    </w:p>
    <w:p w14:paraId="4BAE08DE" w14:textId="77777777" w:rsidR="007740FF" w:rsidRDefault="007740FF" w:rsidP="007740FF">
      <w:pPr>
        <w:pStyle w:val="ListParagraph"/>
        <w:ind w:right="720"/>
        <w:jc w:val="both"/>
      </w:pPr>
    </w:p>
    <w:p w14:paraId="3FA43264" w14:textId="586D7135" w:rsidR="003C25D8" w:rsidRDefault="007740FF" w:rsidP="007740FF">
      <w:pPr>
        <w:pStyle w:val="ListParagraph"/>
        <w:numPr>
          <w:ilvl w:val="0"/>
          <w:numId w:val="6"/>
        </w:numPr>
        <w:ind w:right="720"/>
        <w:jc w:val="both"/>
      </w:pPr>
      <w:r>
        <w:t>Except in the event of an emergency, all</w:t>
      </w:r>
      <w:r w:rsidR="003C25D8" w:rsidRPr="00093E39">
        <w:t xml:space="preserve"> tenant communication shall only be directed to the Association through the landlord/Owner of the </w:t>
      </w:r>
      <w:r>
        <w:t>Lot</w:t>
      </w:r>
      <w:r w:rsidR="003C25D8" w:rsidRPr="00093E39">
        <w:t>.  A written assignment of such rights may be provided to the tenant or a personal representative, by the record Owner.</w:t>
      </w:r>
    </w:p>
    <w:p w14:paraId="192DFAC6" w14:textId="77777777" w:rsidR="003C25D8" w:rsidRDefault="003C25D8" w:rsidP="007740FF">
      <w:pPr>
        <w:pStyle w:val="ListParagraph"/>
        <w:ind w:right="720"/>
        <w:jc w:val="both"/>
      </w:pPr>
    </w:p>
    <w:p w14:paraId="7E2F45D6" w14:textId="3037189A" w:rsidR="003C25D8" w:rsidRDefault="003C25D8" w:rsidP="007740FF">
      <w:pPr>
        <w:pStyle w:val="ListParagraph"/>
        <w:numPr>
          <w:ilvl w:val="0"/>
          <w:numId w:val="6"/>
        </w:numPr>
        <w:ind w:right="720"/>
        <w:jc w:val="both"/>
      </w:pPr>
      <w:r w:rsidRPr="00D67017">
        <w:t xml:space="preserve">Owners are responsible for ensuring that their family, tenants, guests, and invitees comply with the Declaration and all other </w:t>
      </w:r>
      <w:r w:rsidR="007740FF">
        <w:t>governing documents</w:t>
      </w:r>
      <w:r w:rsidRPr="00D67017">
        <w:t xml:space="preserve"> of the Association.  The failure of a family member, tenant, guest, or invitee to comply will result in enforcement action against the Owner of the </w:t>
      </w:r>
      <w:r w:rsidR="007740FF">
        <w:t>Lot</w:t>
      </w:r>
      <w:r w:rsidRPr="00D67017">
        <w:t xml:space="preserve"> associated with the family member, tenant, guest, or invitee. </w:t>
      </w:r>
    </w:p>
    <w:p w14:paraId="76972C3C" w14:textId="77777777" w:rsidR="003C25D8" w:rsidRDefault="003C25D8" w:rsidP="007740FF">
      <w:pPr>
        <w:jc w:val="both"/>
      </w:pPr>
    </w:p>
    <w:p w14:paraId="2088DFA0" w14:textId="541BF893" w:rsidR="003C25D8" w:rsidRDefault="003C25D8" w:rsidP="007740FF">
      <w:pPr>
        <w:pStyle w:val="ListParagraph"/>
        <w:numPr>
          <w:ilvl w:val="0"/>
          <w:numId w:val="6"/>
        </w:numPr>
        <w:ind w:right="720"/>
        <w:jc w:val="both"/>
      </w:pPr>
      <w:r w:rsidRPr="00D67017">
        <w:t xml:space="preserve">To enforce the provisions of </w:t>
      </w:r>
      <w:r>
        <w:t>these Rules</w:t>
      </w:r>
      <w:r w:rsidRPr="00D67017">
        <w:t>, the Association shall have the right to undertake any action authorized by the Declaration and/or applicable law, including, but not limited to initiating legal action</w:t>
      </w:r>
      <w:r>
        <w:t>.</w:t>
      </w:r>
      <w:r w:rsidRPr="00D67017">
        <w:t xml:space="preserve"> </w:t>
      </w:r>
    </w:p>
    <w:p w14:paraId="5EB55203" w14:textId="77777777" w:rsidR="007740FF" w:rsidRDefault="007740FF" w:rsidP="007740FF">
      <w:pPr>
        <w:pStyle w:val="ListParagraph"/>
      </w:pPr>
    </w:p>
    <w:p w14:paraId="4EEFC069" w14:textId="14CBA1AC" w:rsidR="007740FF" w:rsidRDefault="007740FF" w:rsidP="007740FF">
      <w:pPr>
        <w:pStyle w:val="ListParagraph"/>
        <w:numPr>
          <w:ilvl w:val="0"/>
          <w:numId w:val="2"/>
        </w:numPr>
        <w:ind w:right="720"/>
        <w:jc w:val="center"/>
        <w:rPr>
          <w:u w:val="single"/>
        </w:rPr>
      </w:pPr>
      <w:r w:rsidRPr="007740FF">
        <w:rPr>
          <w:u w:val="single"/>
        </w:rPr>
        <w:t>SEVERANCE CLAUSE/SAVINGS CLAUSE</w:t>
      </w:r>
    </w:p>
    <w:p w14:paraId="3039B232" w14:textId="36D39918" w:rsidR="007740FF" w:rsidRDefault="007740FF" w:rsidP="007740FF">
      <w:pPr>
        <w:ind w:right="720"/>
        <w:rPr>
          <w:u w:val="single"/>
        </w:rPr>
      </w:pPr>
    </w:p>
    <w:p w14:paraId="27E87233" w14:textId="77777777" w:rsidR="007740FF" w:rsidRDefault="007740FF" w:rsidP="007740FF">
      <w:pPr>
        <w:pStyle w:val="ListParagraph"/>
        <w:numPr>
          <w:ilvl w:val="0"/>
          <w:numId w:val="7"/>
        </w:numPr>
        <w:jc w:val="both"/>
      </w:pPr>
      <w:r w:rsidRPr="007740FF">
        <w:t>In the event any provision of these Rules is determined to be unenforceable, and/or is adjudicated to be unenforceable, and/or is rendered unenforceable by statute or operation of law, the remaining provisions shall remain in full force and will continue to be in effect to the maximum extent permitted by law.</w:t>
      </w:r>
    </w:p>
    <w:p w14:paraId="1A2EFA6D" w14:textId="77777777" w:rsidR="007740FF" w:rsidRDefault="007740FF" w:rsidP="007740FF">
      <w:pPr>
        <w:jc w:val="both"/>
      </w:pPr>
    </w:p>
    <w:p w14:paraId="329065FF" w14:textId="77777777" w:rsidR="007740FF" w:rsidRDefault="007740FF" w:rsidP="007740FF">
      <w:pPr>
        <w:jc w:val="both"/>
      </w:pPr>
    </w:p>
    <w:p w14:paraId="379AD269" w14:textId="77777777" w:rsidR="007740FF" w:rsidRDefault="007740FF" w:rsidP="007740FF">
      <w:pPr>
        <w:jc w:val="both"/>
      </w:pPr>
    </w:p>
    <w:p w14:paraId="54ECE7FF" w14:textId="77777777" w:rsidR="007740FF" w:rsidRDefault="007740FF" w:rsidP="007740FF">
      <w:pPr>
        <w:jc w:val="both"/>
      </w:pPr>
    </w:p>
    <w:p w14:paraId="7F2242C8" w14:textId="77777777" w:rsidR="007740FF" w:rsidRDefault="007740FF" w:rsidP="007740FF">
      <w:pPr>
        <w:jc w:val="both"/>
      </w:pPr>
    </w:p>
    <w:p w14:paraId="34427ECB" w14:textId="77777777" w:rsidR="007740FF" w:rsidRDefault="007740FF" w:rsidP="007740FF">
      <w:pPr>
        <w:jc w:val="both"/>
      </w:pPr>
    </w:p>
    <w:p w14:paraId="03ED525B" w14:textId="77777777" w:rsidR="007740FF" w:rsidRDefault="007740FF" w:rsidP="007740FF">
      <w:pPr>
        <w:jc w:val="both"/>
      </w:pPr>
    </w:p>
    <w:p w14:paraId="52AF97F6" w14:textId="197ED24C" w:rsidR="007740FF" w:rsidRPr="007740FF" w:rsidRDefault="007740FF" w:rsidP="007740FF">
      <w:pPr>
        <w:jc w:val="center"/>
        <w:rPr>
          <w:b/>
          <w:bCs/>
        </w:rPr>
      </w:pPr>
      <w:r w:rsidRPr="007740FF">
        <w:rPr>
          <w:b/>
          <w:bCs/>
        </w:rPr>
        <w:t>[CERTIFICATION AND ACKNOWLEDGMENT TO FOLLOW]</w:t>
      </w:r>
    </w:p>
    <w:p w14:paraId="169AF66D" w14:textId="77777777" w:rsidR="007740FF" w:rsidRDefault="007740FF" w:rsidP="007740FF">
      <w:pPr>
        <w:jc w:val="both"/>
      </w:pPr>
    </w:p>
    <w:p w14:paraId="76F001EA" w14:textId="77777777" w:rsidR="007740FF" w:rsidRDefault="007740FF" w:rsidP="007740FF">
      <w:pPr>
        <w:jc w:val="both"/>
      </w:pPr>
    </w:p>
    <w:p w14:paraId="6E4AB5DD" w14:textId="77777777" w:rsidR="007740FF" w:rsidRDefault="007740FF" w:rsidP="007740FF">
      <w:pPr>
        <w:jc w:val="both"/>
      </w:pPr>
    </w:p>
    <w:p w14:paraId="1DD45936" w14:textId="77777777" w:rsidR="007740FF" w:rsidRDefault="007740FF" w:rsidP="007740FF">
      <w:pPr>
        <w:jc w:val="both"/>
      </w:pPr>
    </w:p>
    <w:p w14:paraId="2425BCBE" w14:textId="77777777" w:rsidR="007740FF" w:rsidRDefault="007740FF" w:rsidP="007740FF">
      <w:pPr>
        <w:jc w:val="both"/>
      </w:pPr>
    </w:p>
    <w:p w14:paraId="48D87062" w14:textId="1AF676D9" w:rsidR="007740FF" w:rsidRDefault="007740FF" w:rsidP="007740FF">
      <w:pPr>
        <w:ind w:right="720"/>
      </w:pPr>
    </w:p>
    <w:p w14:paraId="33F6C068" w14:textId="77777777" w:rsidR="007740FF" w:rsidRDefault="007740FF" w:rsidP="007740FF">
      <w:pPr>
        <w:ind w:right="720"/>
      </w:pPr>
    </w:p>
    <w:p w14:paraId="65F6D25A" w14:textId="77777777" w:rsidR="007740FF" w:rsidRPr="007740FF" w:rsidRDefault="007740FF" w:rsidP="007740FF">
      <w:pPr>
        <w:ind w:right="720"/>
        <w:rPr>
          <w:u w:val="single"/>
        </w:rPr>
      </w:pPr>
    </w:p>
    <w:p w14:paraId="2A2A6321" w14:textId="77777777" w:rsidR="007740FF" w:rsidRPr="00167880" w:rsidRDefault="007740FF" w:rsidP="007740FF">
      <w:pPr>
        <w:jc w:val="center"/>
        <w:rPr>
          <w:szCs w:val="24"/>
        </w:rPr>
      </w:pPr>
      <w:bookmarkStart w:id="5" w:name="_Hlk175313418"/>
      <w:r w:rsidRPr="00167880">
        <w:rPr>
          <w:b/>
          <w:szCs w:val="24"/>
          <w:u w:val="single"/>
        </w:rPr>
        <w:lastRenderedPageBreak/>
        <w:t>CERTIFICATION</w:t>
      </w:r>
    </w:p>
    <w:p w14:paraId="3729BEEF" w14:textId="77777777" w:rsidR="007740FF" w:rsidRPr="00167880" w:rsidRDefault="007740FF" w:rsidP="007740FF">
      <w:pPr>
        <w:jc w:val="both"/>
        <w:rPr>
          <w:szCs w:val="24"/>
        </w:rPr>
      </w:pPr>
    </w:p>
    <w:p w14:paraId="578E9769" w14:textId="77777777" w:rsidR="007740FF" w:rsidRPr="00167880" w:rsidRDefault="007740FF" w:rsidP="007740FF">
      <w:pPr>
        <w:jc w:val="both"/>
        <w:rPr>
          <w:szCs w:val="24"/>
        </w:rPr>
      </w:pPr>
      <w:r w:rsidRPr="00167880">
        <w:rPr>
          <w:szCs w:val="24"/>
        </w:rPr>
        <w:t xml:space="preserve">“I, the undersigned, being a director of Hayden Lakes Community Association, Inc., hereby certify that the foregoing was approved by at least a majority of the Association’s board of directors, at an open and properly-noticed board, meeting, at which at least a quorum of directors was present.” </w:t>
      </w:r>
    </w:p>
    <w:p w14:paraId="14538704" w14:textId="77777777" w:rsidR="007740FF" w:rsidRPr="00167880" w:rsidRDefault="007740FF" w:rsidP="007740FF">
      <w:pPr>
        <w:ind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proofErr w:type="gramStart"/>
      <w:r w:rsidRPr="00167880">
        <w:rPr>
          <w:szCs w:val="24"/>
        </w:rPr>
        <w:t>Signature:_</w:t>
      </w:r>
      <w:proofErr w:type="gramEnd"/>
      <w:r w:rsidRPr="00167880">
        <w:rPr>
          <w:szCs w:val="24"/>
        </w:rPr>
        <w:t>______________________________</w:t>
      </w:r>
    </w:p>
    <w:p w14:paraId="636F5F32" w14:textId="77777777" w:rsidR="007740FF" w:rsidRPr="00167880" w:rsidRDefault="007740FF" w:rsidP="007740FF">
      <w:pPr>
        <w:ind w:left="720"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r>
    </w:p>
    <w:p w14:paraId="42A3EA97" w14:textId="77777777" w:rsidR="007740FF" w:rsidRPr="00167880" w:rsidRDefault="007740FF" w:rsidP="007740FF">
      <w:pPr>
        <w:ind w:left="1440" w:right="720" w:firstLine="720"/>
        <w:jc w:val="both"/>
        <w:rPr>
          <w:szCs w:val="24"/>
        </w:rPr>
      </w:pPr>
      <w:r w:rsidRPr="00167880">
        <w:rPr>
          <w:szCs w:val="24"/>
        </w:rPr>
        <w:t xml:space="preserve">Printed Name: ___________________________ </w:t>
      </w:r>
    </w:p>
    <w:p w14:paraId="256B6C23" w14:textId="77777777" w:rsidR="007740FF" w:rsidRDefault="007740FF" w:rsidP="007740FF">
      <w:pPr>
        <w:ind w:right="720"/>
        <w:jc w:val="both"/>
        <w:rPr>
          <w:szCs w:val="24"/>
        </w:rPr>
      </w:pPr>
    </w:p>
    <w:p w14:paraId="58DA660B" w14:textId="77777777" w:rsidR="007740FF" w:rsidRPr="00167880" w:rsidRDefault="007740FF" w:rsidP="007740FF">
      <w:pPr>
        <w:ind w:right="720"/>
        <w:jc w:val="both"/>
        <w:rPr>
          <w:szCs w:val="24"/>
        </w:rPr>
      </w:pPr>
    </w:p>
    <w:p w14:paraId="252046EB" w14:textId="77777777" w:rsidR="007740FF" w:rsidRPr="00167880" w:rsidRDefault="007740FF" w:rsidP="007740FF">
      <w:pPr>
        <w:jc w:val="center"/>
        <w:rPr>
          <w:b/>
          <w:szCs w:val="24"/>
          <w:u w:val="single"/>
        </w:rPr>
      </w:pPr>
      <w:r w:rsidRPr="00167880">
        <w:rPr>
          <w:b/>
          <w:szCs w:val="24"/>
          <w:u w:val="single"/>
        </w:rPr>
        <w:t>ACKNOWLEDGEMENT</w:t>
      </w:r>
    </w:p>
    <w:p w14:paraId="624D74CB" w14:textId="77777777" w:rsidR="007740FF" w:rsidRPr="00167880" w:rsidRDefault="007740FF" w:rsidP="007740FF">
      <w:pPr>
        <w:ind w:right="720"/>
        <w:jc w:val="both"/>
        <w:rPr>
          <w:szCs w:val="24"/>
        </w:rPr>
      </w:pPr>
    </w:p>
    <w:p w14:paraId="50867E44" w14:textId="77777777" w:rsidR="007740FF" w:rsidRPr="00167880" w:rsidRDefault="007740FF" w:rsidP="007740FF">
      <w:pPr>
        <w:ind w:right="720"/>
        <w:jc w:val="both"/>
        <w:rPr>
          <w:szCs w:val="24"/>
        </w:rPr>
      </w:pPr>
      <w:r w:rsidRPr="00167880">
        <w:rPr>
          <w:szCs w:val="24"/>
        </w:rPr>
        <w:t xml:space="preserve">STATE OF TEXAS </w:t>
      </w:r>
      <w:r w:rsidRPr="00167880">
        <w:rPr>
          <w:szCs w:val="24"/>
        </w:rPr>
        <w:tab/>
      </w:r>
      <w:r w:rsidRPr="00167880">
        <w:rPr>
          <w:szCs w:val="24"/>
        </w:rPr>
        <w:tab/>
      </w:r>
      <w:r w:rsidRPr="00167880">
        <w:rPr>
          <w:szCs w:val="24"/>
        </w:rPr>
        <w:tab/>
        <w:t>§</w:t>
      </w:r>
    </w:p>
    <w:p w14:paraId="52A6CD78" w14:textId="77777777" w:rsidR="007740FF" w:rsidRPr="00167880" w:rsidRDefault="007740FF" w:rsidP="007740FF">
      <w:pPr>
        <w:ind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t>§</w:t>
      </w:r>
    </w:p>
    <w:p w14:paraId="64255B78" w14:textId="77777777" w:rsidR="007740FF" w:rsidRPr="00167880" w:rsidRDefault="007740FF" w:rsidP="007740FF">
      <w:pPr>
        <w:ind w:right="720"/>
        <w:jc w:val="both"/>
        <w:rPr>
          <w:szCs w:val="24"/>
        </w:rPr>
      </w:pPr>
      <w:r w:rsidRPr="00167880">
        <w:rPr>
          <w:szCs w:val="24"/>
        </w:rPr>
        <w:t>COUNTY OF HARRIS</w:t>
      </w:r>
      <w:r w:rsidRPr="00167880">
        <w:rPr>
          <w:szCs w:val="24"/>
        </w:rPr>
        <w:tab/>
      </w:r>
      <w:r w:rsidRPr="00167880">
        <w:rPr>
          <w:szCs w:val="24"/>
        </w:rPr>
        <w:tab/>
        <w:t>§</w:t>
      </w:r>
    </w:p>
    <w:p w14:paraId="0832F37F" w14:textId="77777777" w:rsidR="007740FF" w:rsidRPr="00167880" w:rsidRDefault="007740FF" w:rsidP="007740FF">
      <w:pPr>
        <w:ind w:right="720"/>
        <w:jc w:val="both"/>
        <w:rPr>
          <w:szCs w:val="24"/>
        </w:rPr>
      </w:pPr>
    </w:p>
    <w:p w14:paraId="25B40E01" w14:textId="77777777" w:rsidR="007740FF" w:rsidRPr="00167880" w:rsidRDefault="007740FF" w:rsidP="007740FF">
      <w:pPr>
        <w:jc w:val="both"/>
        <w:rPr>
          <w:szCs w:val="24"/>
        </w:rPr>
      </w:pPr>
    </w:p>
    <w:p w14:paraId="0789FF0E" w14:textId="77777777" w:rsidR="007740FF" w:rsidRPr="00167880" w:rsidRDefault="007740FF" w:rsidP="007740FF">
      <w:pPr>
        <w:ind w:firstLine="720"/>
        <w:jc w:val="both"/>
        <w:rPr>
          <w:szCs w:val="24"/>
        </w:rPr>
      </w:pPr>
      <w:r w:rsidRPr="00167880">
        <w:rPr>
          <w:szCs w:val="24"/>
        </w:rPr>
        <w:t>BEFORE ME, the undersigned authority, on this day personally appeared ____________________________, and known by me to be the person whose name is subscribed to the foregoing document, and being by me first duly sworn, declared that they are the person who signed the foregoing document, in their representative capacity, and that the statements contained therein are true and correct.</w:t>
      </w:r>
    </w:p>
    <w:p w14:paraId="540A6286" w14:textId="77777777" w:rsidR="007740FF" w:rsidRPr="00167880" w:rsidRDefault="007740FF" w:rsidP="007740FF">
      <w:pPr>
        <w:tabs>
          <w:tab w:val="left" w:pos="720"/>
          <w:tab w:val="left" w:pos="1440"/>
          <w:tab w:val="left" w:pos="2160"/>
          <w:tab w:val="left" w:pos="2880"/>
          <w:tab w:val="left" w:pos="3600"/>
          <w:tab w:val="left" w:pos="4056"/>
          <w:tab w:val="left" w:pos="4320"/>
        </w:tabs>
        <w:suppressAutoHyphens/>
        <w:spacing w:line="240" w:lineRule="atLeast"/>
        <w:jc w:val="both"/>
        <w:rPr>
          <w:spacing w:val="-3"/>
          <w:szCs w:val="24"/>
        </w:rPr>
      </w:pPr>
    </w:p>
    <w:p w14:paraId="2D728F7D" w14:textId="77777777" w:rsidR="007740FF" w:rsidRPr="00167880" w:rsidRDefault="007740FF" w:rsidP="007740FF">
      <w:pPr>
        <w:tabs>
          <w:tab w:val="left" w:pos="720"/>
          <w:tab w:val="left" w:pos="1440"/>
          <w:tab w:val="left" w:pos="2160"/>
          <w:tab w:val="left" w:pos="2880"/>
          <w:tab w:val="left" w:pos="3600"/>
          <w:tab w:val="left" w:pos="4056"/>
          <w:tab w:val="left" w:pos="4320"/>
        </w:tabs>
        <w:suppressAutoHyphens/>
        <w:spacing w:line="240" w:lineRule="atLeast"/>
        <w:jc w:val="both"/>
        <w:rPr>
          <w:spacing w:val="-3"/>
          <w:szCs w:val="24"/>
        </w:rPr>
      </w:pPr>
      <w:smartTag w:uri="schemas-esna-com/ucm" w:element="phone">
        <w:r w:rsidRPr="00167880">
          <w:rPr>
            <w:spacing w:val="-3"/>
            <w:szCs w:val="24"/>
          </w:rPr>
          <w:t>Give</w:t>
        </w:r>
      </w:smartTag>
      <w:r w:rsidRPr="00167880">
        <w:rPr>
          <w:spacing w:val="-3"/>
          <w:szCs w:val="24"/>
        </w:rPr>
        <w:t xml:space="preserve">n under my hand and seal of office this the </w:t>
      </w:r>
      <w:r w:rsidRPr="00167880">
        <w:rPr>
          <w:spacing w:val="-3"/>
          <w:szCs w:val="24"/>
          <w:u w:val="single"/>
        </w:rPr>
        <w:t>                </w:t>
      </w:r>
      <w:r w:rsidRPr="00167880">
        <w:rPr>
          <w:spacing w:val="-3"/>
          <w:szCs w:val="24"/>
        </w:rPr>
        <w:t xml:space="preserve"> day of ______________, 2024.</w:t>
      </w:r>
    </w:p>
    <w:p w14:paraId="1EF77BF7" w14:textId="77777777" w:rsidR="007740FF" w:rsidRPr="00167880" w:rsidRDefault="007740FF" w:rsidP="007740FF">
      <w:pPr>
        <w:tabs>
          <w:tab w:val="left" w:pos="720"/>
          <w:tab w:val="left" w:pos="1440"/>
          <w:tab w:val="left" w:pos="2736"/>
          <w:tab w:val="left" w:pos="4320"/>
          <w:tab w:val="left" w:pos="5016"/>
          <w:tab w:val="left" w:pos="6336"/>
        </w:tabs>
        <w:suppressAutoHyphens/>
        <w:spacing w:line="240" w:lineRule="atLeast"/>
        <w:jc w:val="both"/>
        <w:rPr>
          <w:spacing w:val="-3"/>
          <w:szCs w:val="24"/>
        </w:rPr>
      </w:pPr>
    </w:p>
    <w:p w14:paraId="175B6622" w14:textId="77777777" w:rsidR="007740FF" w:rsidRPr="00167880" w:rsidRDefault="007740FF" w:rsidP="007740FF">
      <w:pPr>
        <w:tabs>
          <w:tab w:val="left" w:pos="720"/>
          <w:tab w:val="left" w:pos="1440"/>
          <w:tab w:val="left" w:pos="2736"/>
          <w:tab w:val="left" w:pos="4320"/>
          <w:tab w:val="left" w:pos="5016"/>
          <w:tab w:val="left" w:pos="6336"/>
        </w:tabs>
        <w:suppressAutoHyphens/>
        <w:spacing w:line="240" w:lineRule="atLeast"/>
        <w:jc w:val="both"/>
        <w:rPr>
          <w:spacing w:val="-3"/>
          <w:szCs w:val="24"/>
          <w:u w:val="single"/>
        </w:rPr>
      </w:pPr>
      <w:r w:rsidRPr="00167880">
        <w:rPr>
          <w:spacing w:val="-3"/>
          <w:szCs w:val="24"/>
        </w:rPr>
        <w:tab/>
      </w:r>
      <w:r w:rsidRPr="00167880">
        <w:rPr>
          <w:spacing w:val="-3"/>
          <w:szCs w:val="24"/>
        </w:rPr>
        <w:tab/>
      </w:r>
      <w:r w:rsidRPr="00167880">
        <w:rPr>
          <w:spacing w:val="-3"/>
          <w:szCs w:val="24"/>
        </w:rPr>
        <w:tab/>
      </w:r>
      <w:r w:rsidRPr="00167880">
        <w:rPr>
          <w:spacing w:val="-3"/>
          <w:szCs w:val="24"/>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p>
    <w:p w14:paraId="2869F10F" w14:textId="77777777" w:rsidR="007740FF" w:rsidRPr="00167880" w:rsidRDefault="007740FF" w:rsidP="007740FF">
      <w:pPr>
        <w:rPr>
          <w:szCs w:val="24"/>
        </w:rPr>
      </w:pPr>
      <w:r w:rsidRPr="00167880">
        <w:rPr>
          <w:spacing w:val="-3"/>
          <w:szCs w:val="24"/>
        </w:rPr>
        <w:tab/>
      </w:r>
      <w:r w:rsidRPr="00167880">
        <w:rPr>
          <w:spacing w:val="-3"/>
          <w:szCs w:val="24"/>
        </w:rPr>
        <w:tab/>
      </w:r>
      <w:r w:rsidRPr="00167880">
        <w:rPr>
          <w:spacing w:val="-3"/>
          <w:szCs w:val="24"/>
        </w:rPr>
        <w:tab/>
      </w:r>
      <w:r w:rsidRPr="00167880">
        <w:rPr>
          <w:spacing w:val="-3"/>
          <w:szCs w:val="24"/>
        </w:rPr>
        <w:tab/>
      </w:r>
      <w:r w:rsidRPr="00167880">
        <w:rPr>
          <w:spacing w:val="-3"/>
          <w:szCs w:val="24"/>
        </w:rPr>
        <w:tab/>
        <w:t xml:space="preserve"> </w:t>
      </w:r>
      <w:r w:rsidRPr="00167880">
        <w:rPr>
          <w:spacing w:val="-3"/>
          <w:szCs w:val="24"/>
        </w:rPr>
        <w:tab/>
        <w:t>Notary Public, State of Texas</w:t>
      </w:r>
    </w:p>
    <w:p w14:paraId="7935F223" w14:textId="77777777" w:rsidR="007740FF" w:rsidRDefault="007740FF" w:rsidP="007740FF">
      <w:pPr>
        <w:ind w:right="720"/>
        <w:jc w:val="both"/>
      </w:pPr>
    </w:p>
    <w:p w14:paraId="27F3B19E" w14:textId="77777777" w:rsidR="007740FF" w:rsidRDefault="007740FF" w:rsidP="007740FF">
      <w:pPr>
        <w:ind w:right="720"/>
        <w:jc w:val="both"/>
      </w:pPr>
    </w:p>
    <w:bookmarkEnd w:id="5"/>
    <w:p w14:paraId="405D7949" w14:textId="77777777" w:rsidR="003C25D8" w:rsidRPr="003C25D8" w:rsidRDefault="003C25D8" w:rsidP="003C25D8">
      <w:pPr>
        <w:ind w:left="360"/>
        <w:rPr>
          <w:u w:val="single"/>
        </w:rPr>
      </w:pPr>
    </w:p>
    <w:sectPr w:rsidR="003C25D8" w:rsidRPr="003C25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AC08" w14:textId="77777777" w:rsidR="001979EA" w:rsidRDefault="001979EA" w:rsidP="007740FF">
      <w:r>
        <w:separator/>
      </w:r>
    </w:p>
  </w:endnote>
  <w:endnote w:type="continuationSeparator" w:id="0">
    <w:p w14:paraId="52FFACA5" w14:textId="77777777" w:rsidR="001979EA" w:rsidRDefault="001979EA" w:rsidP="0077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852620"/>
      <w:docPartObj>
        <w:docPartGallery w:val="Page Numbers (Bottom of Page)"/>
        <w:docPartUnique/>
      </w:docPartObj>
    </w:sdtPr>
    <w:sdtEndPr>
      <w:rPr>
        <w:noProof/>
      </w:rPr>
    </w:sdtEndPr>
    <w:sdtContent>
      <w:p w14:paraId="43E86526" w14:textId="71ACD6A1" w:rsidR="007740FF" w:rsidRDefault="007740FF">
        <w:pPr>
          <w:pStyle w:val="Footer"/>
        </w:pPr>
        <w:r w:rsidRPr="007740FF">
          <w:rPr>
            <w:b/>
            <w:bCs/>
            <w:sz w:val="20"/>
            <w:szCs w:val="20"/>
          </w:rPr>
          <w:fldChar w:fldCharType="begin"/>
        </w:r>
        <w:r w:rsidRPr="007740FF">
          <w:rPr>
            <w:b/>
            <w:bCs/>
            <w:sz w:val="20"/>
            <w:szCs w:val="20"/>
          </w:rPr>
          <w:instrText xml:space="preserve"> PAGE   \* MERGEFORMAT </w:instrText>
        </w:r>
        <w:r w:rsidRPr="007740FF">
          <w:rPr>
            <w:b/>
            <w:bCs/>
            <w:sz w:val="20"/>
            <w:szCs w:val="20"/>
          </w:rPr>
          <w:fldChar w:fldCharType="separate"/>
        </w:r>
        <w:r w:rsidRPr="007740FF">
          <w:rPr>
            <w:b/>
            <w:bCs/>
            <w:noProof/>
            <w:sz w:val="20"/>
            <w:szCs w:val="20"/>
          </w:rPr>
          <w:t>2</w:t>
        </w:r>
        <w:r w:rsidRPr="007740FF">
          <w:rPr>
            <w:b/>
            <w:bCs/>
            <w:noProof/>
            <w:sz w:val="20"/>
            <w:szCs w:val="20"/>
          </w:rPr>
          <w:fldChar w:fldCharType="end"/>
        </w:r>
        <w:r w:rsidRPr="007740FF">
          <w:rPr>
            <w:b/>
            <w:bCs/>
            <w:noProof/>
            <w:sz w:val="20"/>
            <w:szCs w:val="20"/>
          </w:rPr>
          <w:t xml:space="preserve"> of 5 |</w:t>
        </w:r>
      </w:p>
    </w:sdtContent>
  </w:sdt>
  <w:p w14:paraId="79912CCD" w14:textId="77777777" w:rsidR="007740FF" w:rsidRDefault="0077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916A" w14:textId="77777777" w:rsidR="001979EA" w:rsidRDefault="001979EA" w:rsidP="007740FF">
      <w:r>
        <w:separator/>
      </w:r>
    </w:p>
  </w:footnote>
  <w:footnote w:type="continuationSeparator" w:id="0">
    <w:p w14:paraId="3D3D3C73" w14:textId="77777777" w:rsidR="001979EA" w:rsidRDefault="001979EA" w:rsidP="0077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487"/>
    <w:multiLevelType w:val="hybridMultilevel"/>
    <w:tmpl w:val="989C11D2"/>
    <w:lvl w:ilvl="0" w:tplc="D07A5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62D8A"/>
    <w:multiLevelType w:val="hybridMultilevel"/>
    <w:tmpl w:val="B134B732"/>
    <w:lvl w:ilvl="0" w:tplc="18EEC698">
      <w:start w:val="1"/>
      <w:numFmt w:val="upperRoman"/>
      <w:lvlText w:val="%1."/>
      <w:lvlJc w:val="left"/>
      <w:pPr>
        <w:ind w:left="1080" w:hanging="720"/>
      </w:pPr>
      <w:rPr>
        <w:rFonts w:hint="default"/>
      </w:rPr>
    </w:lvl>
    <w:lvl w:ilvl="1" w:tplc="EADA642A">
      <w:start w:val="1"/>
      <w:numFmt w:val="lowerLetter"/>
      <w:lvlText w:val="(%2)"/>
      <w:lvlJc w:val="left"/>
      <w:pPr>
        <w:ind w:left="1440" w:hanging="360"/>
      </w:pPr>
      <w:rPr>
        <w:rFonts w:hint="default"/>
      </w:rPr>
    </w:lvl>
    <w:lvl w:ilvl="2" w:tplc="D93C8E7A">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64EA0"/>
    <w:multiLevelType w:val="hybridMultilevel"/>
    <w:tmpl w:val="82A8E6E0"/>
    <w:lvl w:ilvl="0" w:tplc="3EB03176">
      <w:start w:val="1"/>
      <w:numFmt w:val="lowerLetter"/>
      <w:lvlText w:val="(%1)"/>
      <w:lvlJc w:val="left"/>
      <w:pPr>
        <w:ind w:left="720" w:hanging="360"/>
      </w:pPr>
      <w:rPr>
        <w:rFonts w:hint="default"/>
      </w:rPr>
    </w:lvl>
    <w:lvl w:ilvl="1" w:tplc="437E9380">
      <w:start w:val="1"/>
      <w:numFmt w:val="lowerRoman"/>
      <w:lvlText w:val="(%2)"/>
      <w:lvlJc w:val="right"/>
      <w:pPr>
        <w:ind w:left="1440" w:hanging="360"/>
      </w:pPr>
      <w:rPr>
        <w:rFonts w:hint="default"/>
      </w:rPr>
    </w:lvl>
    <w:lvl w:ilvl="2" w:tplc="51F47C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96A9D"/>
    <w:multiLevelType w:val="hybridMultilevel"/>
    <w:tmpl w:val="EF9AA602"/>
    <w:lvl w:ilvl="0" w:tplc="F2AC71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24556"/>
    <w:multiLevelType w:val="hybridMultilevel"/>
    <w:tmpl w:val="957AD1C6"/>
    <w:lvl w:ilvl="0" w:tplc="F61E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15CBF"/>
    <w:multiLevelType w:val="hybridMultilevel"/>
    <w:tmpl w:val="4C26E542"/>
    <w:lvl w:ilvl="0" w:tplc="04881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DA64F0"/>
    <w:multiLevelType w:val="hybridMultilevel"/>
    <w:tmpl w:val="CAB8A138"/>
    <w:lvl w:ilvl="0" w:tplc="1EC272F4">
      <w:start w:val="1"/>
      <w:numFmt w:val="lowerLetter"/>
      <w:lvlText w:val="(%1)"/>
      <w:lvlJc w:val="left"/>
      <w:pPr>
        <w:ind w:left="720" w:hanging="360"/>
      </w:pPr>
      <w:rPr>
        <w:rFonts w:hint="default"/>
      </w:rPr>
    </w:lvl>
    <w:lvl w:ilvl="1" w:tplc="437E9380">
      <w:start w:val="1"/>
      <w:numFmt w:val="lowerRoman"/>
      <w:lvlText w:val="(%2)"/>
      <w:lvlJc w:val="right"/>
      <w:pPr>
        <w:ind w:left="1440" w:hanging="360"/>
      </w:pPr>
      <w:rPr>
        <w:rFonts w:hint="default"/>
      </w:rPr>
    </w:lvl>
    <w:lvl w:ilvl="2" w:tplc="51F47C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53240">
    <w:abstractNumId w:val="4"/>
  </w:num>
  <w:num w:numId="2" w16cid:durableId="379864948">
    <w:abstractNumId w:val="5"/>
  </w:num>
  <w:num w:numId="3" w16cid:durableId="1763866685">
    <w:abstractNumId w:val="2"/>
  </w:num>
  <w:num w:numId="4" w16cid:durableId="237137702">
    <w:abstractNumId w:val="1"/>
  </w:num>
  <w:num w:numId="5" w16cid:durableId="225264577">
    <w:abstractNumId w:val="3"/>
  </w:num>
  <w:num w:numId="6" w16cid:durableId="1770809037">
    <w:abstractNumId w:val="6"/>
  </w:num>
  <w:num w:numId="7" w16cid:durableId="179505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79"/>
    <w:rsid w:val="00143F95"/>
    <w:rsid w:val="001633BA"/>
    <w:rsid w:val="001979EA"/>
    <w:rsid w:val="0020248C"/>
    <w:rsid w:val="002818BB"/>
    <w:rsid w:val="003C25D8"/>
    <w:rsid w:val="007740FF"/>
    <w:rsid w:val="007E7C06"/>
    <w:rsid w:val="009A0429"/>
    <w:rsid w:val="00A80CD4"/>
    <w:rsid w:val="00A915D6"/>
    <w:rsid w:val="00BD3B79"/>
    <w:rsid w:val="00C6222C"/>
    <w:rsid w:val="00F6326E"/>
    <w:rsid w:val="00FB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esna-com/ucm" w:name="phone"/>
  <w:shapeDefaults>
    <o:shapedefaults v:ext="edit" spidmax="2050"/>
    <o:shapelayout v:ext="edit">
      <o:idmap v:ext="edit" data="2"/>
    </o:shapelayout>
  </w:shapeDefaults>
  <w:decimalSymbol w:val="."/>
  <w:listSeparator w:val=","/>
  <w14:docId w14:val="1616F091"/>
  <w15:chartTrackingRefBased/>
  <w15:docId w15:val="{85F023DB-57B9-437B-9B3B-80815860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79"/>
  </w:style>
  <w:style w:type="paragraph" w:styleId="Heading1">
    <w:name w:val="heading 1"/>
    <w:basedOn w:val="Normal"/>
    <w:next w:val="Normal"/>
    <w:link w:val="Heading1Char"/>
    <w:uiPriority w:val="9"/>
    <w:qFormat/>
    <w:rsid w:val="00BD3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B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B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3B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3B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3B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3B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3B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B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B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3B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3B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3B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3B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3B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3B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B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B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3B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3B79"/>
    <w:rPr>
      <w:i/>
      <w:iCs/>
      <w:color w:val="404040" w:themeColor="text1" w:themeTint="BF"/>
    </w:rPr>
  </w:style>
  <w:style w:type="paragraph" w:styleId="ListParagraph">
    <w:name w:val="List Paragraph"/>
    <w:basedOn w:val="Normal"/>
    <w:uiPriority w:val="34"/>
    <w:qFormat/>
    <w:rsid w:val="00BD3B79"/>
    <w:pPr>
      <w:ind w:left="720"/>
      <w:contextualSpacing/>
    </w:pPr>
  </w:style>
  <w:style w:type="character" w:styleId="IntenseEmphasis">
    <w:name w:val="Intense Emphasis"/>
    <w:basedOn w:val="DefaultParagraphFont"/>
    <w:uiPriority w:val="21"/>
    <w:qFormat/>
    <w:rsid w:val="00BD3B79"/>
    <w:rPr>
      <w:i/>
      <w:iCs/>
      <w:color w:val="0F4761" w:themeColor="accent1" w:themeShade="BF"/>
    </w:rPr>
  </w:style>
  <w:style w:type="paragraph" w:styleId="IntenseQuote">
    <w:name w:val="Intense Quote"/>
    <w:basedOn w:val="Normal"/>
    <w:next w:val="Normal"/>
    <w:link w:val="IntenseQuoteChar"/>
    <w:uiPriority w:val="30"/>
    <w:qFormat/>
    <w:rsid w:val="00BD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B79"/>
    <w:rPr>
      <w:i/>
      <w:iCs/>
      <w:color w:val="0F4761" w:themeColor="accent1" w:themeShade="BF"/>
    </w:rPr>
  </w:style>
  <w:style w:type="character" w:styleId="IntenseReference">
    <w:name w:val="Intense Reference"/>
    <w:basedOn w:val="DefaultParagraphFont"/>
    <w:uiPriority w:val="32"/>
    <w:qFormat/>
    <w:rsid w:val="00BD3B79"/>
    <w:rPr>
      <w:b/>
      <w:bCs/>
      <w:smallCaps/>
      <w:color w:val="0F4761" w:themeColor="accent1" w:themeShade="BF"/>
      <w:spacing w:val="5"/>
    </w:rPr>
  </w:style>
  <w:style w:type="paragraph" w:styleId="Header">
    <w:name w:val="header"/>
    <w:basedOn w:val="Normal"/>
    <w:link w:val="HeaderChar"/>
    <w:uiPriority w:val="99"/>
    <w:unhideWhenUsed/>
    <w:rsid w:val="007740FF"/>
    <w:pPr>
      <w:tabs>
        <w:tab w:val="center" w:pos="4680"/>
        <w:tab w:val="right" w:pos="9360"/>
      </w:tabs>
    </w:pPr>
  </w:style>
  <w:style w:type="character" w:customStyle="1" w:styleId="HeaderChar">
    <w:name w:val="Header Char"/>
    <w:basedOn w:val="DefaultParagraphFont"/>
    <w:link w:val="Header"/>
    <w:uiPriority w:val="99"/>
    <w:rsid w:val="007740FF"/>
  </w:style>
  <w:style w:type="paragraph" w:styleId="Footer">
    <w:name w:val="footer"/>
    <w:basedOn w:val="Normal"/>
    <w:link w:val="FooterChar"/>
    <w:uiPriority w:val="99"/>
    <w:unhideWhenUsed/>
    <w:rsid w:val="007740FF"/>
    <w:pPr>
      <w:tabs>
        <w:tab w:val="center" w:pos="4680"/>
        <w:tab w:val="right" w:pos="9360"/>
      </w:tabs>
    </w:pPr>
  </w:style>
  <w:style w:type="character" w:customStyle="1" w:styleId="FooterChar">
    <w:name w:val="Footer Char"/>
    <w:basedOn w:val="DefaultParagraphFont"/>
    <w:link w:val="Footer"/>
    <w:uiPriority w:val="99"/>
    <w:rsid w:val="007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4826-23AB-40A7-AC7B-B08575EC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8122</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of Short Term Leasing (03786654).DOCX</dc:title>
  <dc:subject/>
  <dc:creator>David Berk</dc:creator>
  <cp:keywords/>
  <dc:description/>
  <cp:lastModifiedBy>Eric Kuban</cp:lastModifiedBy>
  <cp:revision>2</cp:revision>
  <dcterms:created xsi:type="dcterms:W3CDTF">2024-08-25T01:53:00Z</dcterms:created>
  <dcterms:modified xsi:type="dcterms:W3CDTF">2024-08-25T01:53:00Z</dcterms:modified>
</cp:coreProperties>
</file>